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3654"/>
      </w:tblGrid>
      <w:tr w:rsidR="00F24F20" w14:paraId="0DA21300" w14:textId="77777777">
        <w:trPr>
          <w:cantSplit/>
        </w:trPr>
        <w:tc>
          <w:tcPr>
            <w:tcW w:w="2952" w:type="dxa"/>
          </w:tcPr>
          <w:p w14:paraId="46CCC57F" w14:textId="77777777" w:rsidR="00F24F20" w:rsidRPr="00F24F20" w:rsidRDefault="00F24F20" w:rsidP="00F24F20">
            <w:pPr>
              <w:rPr>
                <w:rFonts w:ascii="Times New Roman" w:hAnsi="Times New Roman"/>
                <w:szCs w:val="24"/>
              </w:rPr>
            </w:pPr>
            <w:r w:rsidRPr="00F24F20">
              <w:rPr>
                <w:rFonts w:ascii="Times New Roman" w:hAnsi="Times New Roman"/>
                <w:b/>
                <w:szCs w:val="24"/>
              </w:rPr>
              <w:t>Distribution</w:t>
            </w:r>
            <w:r w:rsidRPr="00F24F20">
              <w:rPr>
                <w:rFonts w:ascii="Times New Roman" w:hAnsi="Times New Roman"/>
                <w:szCs w:val="24"/>
              </w:rPr>
              <w:t>:</w:t>
            </w:r>
          </w:p>
          <w:p w14:paraId="38C18004" w14:textId="77777777" w:rsidR="00F24F20" w:rsidRPr="00F24F20" w:rsidRDefault="00F24F20" w:rsidP="00F24F20">
            <w:pPr>
              <w:rPr>
                <w:rFonts w:ascii="Times New Roman" w:hAnsi="Times New Roman"/>
                <w:szCs w:val="24"/>
              </w:rPr>
            </w:pPr>
          </w:p>
          <w:p w14:paraId="7258F2FD" w14:textId="77777777" w:rsidR="00F24F20" w:rsidRPr="00F24F20" w:rsidRDefault="00F24F20" w:rsidP="00F24F20">
            <w:pPr>
              <w:rPr>
                <w:rFonts w:ascii="Times New Roman" w:hAnsi="Times New Roman"/>
                <w:szCs w:val="24"/>
              </w:rPr>
            </w:pPr>
            <w:r w:rsidRPr="00F24F20">
              <w:rPr>
                <w:rFonts w:ascii="Times New Roman" w:hAnsi="Times New Roman"/>
                <w:szCs w:val="24"/>
              </w:rPr>
              <w:t>Administrative Policy and Procedure Manuals</w:t>
            </w:r>
          </w:p>
        </w:tc>
        <w:tc>
          <w:tcPr>
            <w:tcW w:w="6606" w:type="dxa"/>
            <w:gridSpan w:val="2"/>
          </w:tcPr>
          <w:p w14:paraId="596ED66F" w14:textId="77777777" w:rsidR="00F24F20" w:rsidRPr="00F24F20" w:rsidRDefault="00F24F20" w:rsidP="00F24F20">
            <w:pPr>
              <w:rPr>
                <w:rFonts w:ascii="Times New Roman" w:hAnsi="Times New Roman"/>
                <w:szCs w:val="24"/>
              </w:rPr>
            </w:pPr>
            <w:r w:rsidRPr="00F24F20">
              <w:rPr>
                <w:rFonts w:ascii="Times New Roman" w:hAnsi="Times New Roman"/>
                <w:b/>
                <w:szCs w:val="24"/>
              </w:rPr>
              <w:t>Subject</w:t>
            </w:r>
            <w:r w:rsidRPr="00F24F20">
              <w:rPr>
                <w:rFonts w:ascii="Times New Roman" w:hAnsi="Times New Roman"/>
                <w:szCs w:val="24"/>
              </w:rPr>
              <w:t>:   Financial Assistance</w:t>
            </w:r>
          </w:p>
          <w:p w14:paraId="0C254A5A" w14:textId="77777777" w:rsidR="00F24F20" w:rsidRPr="00F24F20" w:rsidRDefault="00F24F20" w:rsidP="00F24F20">
            <w:pPr>
              <w:rPr>
                <w:rFonts w:ascii="Times New Roman" w:hAnsi="Times New Roman"/>
                <w:szCs w:val="24"/>
              </w:rPr>
            </w:pPr>
          </w:p>
        </w:tc>
      </w:tr>
      <w:tr w:rsidR="00F24F20" w14:paraId="5783AD2B" w14:textId="77777777">
        <w:tc>
          <w:tcPr>
            <w:tcW w:w="2952" w:type="dxa"/>
          </w:tcPr>
          <w:p w14:paraId="1DBF923C" w14:textId="77777777" w:rsidR="003542BB" w:rsidRPr="005D3542" w:rsidRDefault="00F24F20" w:rsidP="00394060">
            <w:pPr>
              <w:rPr>
                <w:rFonts w:ascii="Times New Roman" w:hAnsi="Times New Roman"/>
                <w:szCs w:val="24"/>
              </w:rPr>
            </w:pPr>
            <w:r w:rsidRPr="005D3542">
              <w:rPr>
                <w:rFonts w:ascii="Times New Roman" w:hAnsi="Times New Roman"/>
                <w:b/>
                <w:szCs w:val="24"/>
              </w:rPr>
              <w:t>Last Review Date</w:t>
            </w:r>
            <w:r w:rsidRPr="005D3542">
              <w:rPr>
                <w:rFonts w:ascii="Times New Roman" w:hAnsi="Times New Roman"/>
                <w:szCs w:val="24"/>
              </w:rPr>
              <w:t>:</w:t>
            </w:r>
          </w:p>
          <w:p w14:paraId="5959DA37" w14:textId="71EA8F8B" w:rsidR="00F24F20" w:rsidRPr="005D3542" w:rsidRDefault="004540A8" w:rsidP="00922E9A">
            <w:pPr>
              <w:rPr>
                <w:rFonts w:ascii="Times New Roman" w:hAnsi="Times New Roman"/>
                <w:szCs w:val="24"/>
              </w:rPr>
            </w:pPr>
            <w:r w:rsidRPr="005D3542">
              <w:rPr>
                <w:rFonts w:ascii="Times New Roman" w:hAnsi="Times New Roman"/>
                <w:szCs w:val="24"/>
              </w:rPr>
              <w:t>Ju</w:t>
            </w:r>
            <w:r w:rsidR="00922E9A" w:rsidRPr="005D3542">
              <w:rPr>
                <w:rFonts w:ascii="Times New Roman" w:hAnsi="Times New Roman"/>
                <w:szCs w:val="24"/>
              </w:rPr>
              <w:t>ly</w:t>
            </w:r>
            <w:r w:rsidRPr="005D3542">
              <w:rPr>
                <w:rFonts w:ascii="Times New Roman" w:hAnsi="Times New Roman"/>
                <w:szCs w:val="24"/>
              </w:rPr>
              <w:t xml:space="preserve"> 2019</w:t>
            </w:r>
            <w:r w:rsidR="00935FF1">
              <w:rPr>
                <w:rFonts w:ascii="Times New Roman" w:hAnsi="Times New Roman"/>
                <w:szCs w:val="24"/>
              </w:rPr>
              <w:t>;</w:t>
            </w:r>
            <w:r w:rsidR="001F7D1A">
              <w:rPr>
                <w:rFonts w:ascii="Times New Roman" w:hAnsi="Times New Roman"/>
                <w:szCs w:val="24"/>
              </w:rPr>
              <w:t xml:space="preserve"> July 23, 2024</w:t>
            </w:r>
          </w:p>
        </w:tc>
        <w:tc>
          <w:tcPr>
            <w:tcW w:w="2952" w:type="dxa"/>
          </w:tcPr>
          <w:p w14:paraId="671568B0" w14:textId="77777777" w:rsidR="00F24F20" w:rsidRPr="005D3542" w:rsidRDefault="00F24F20" w:rsidP="00F24F20">
            <w:pPr>
              <w:rPr>
                <w:rFonts w:ascii="Times New Roman" w:hAnsi="Times New Roman"/>
                <w:szCs w:val="24"/>
              </w:rPr>
            </w:pPr>
            <w:r w:rsidRPr="005D3542">
              <w:rPr>
                <w:rFonts w:ascii="Times New Roman" w:hAnsi="Times New Roman"/>
                <w:b/>
                <w:szCs w:val="24"/>
              </w:rPr>
              <w:t>Revision Date</w:t>
            </w:r>
            <w:r w:rsidRPr="005D3542">
              <w:rPr>
                <w:rFonts w:ascii="Times New Roman" w:hAnsi="Times New Roman"/>
                <w:szCs w:val="24"/>
              </w:rPr>
              <w:t>:</w:t>
            </w:r>
          </w:p>
          <w:p w14:paraId="3B5E19AE" w14:textId="77777777" w:rsidR="00F24F20" w:rsidRPr="005D3542" w:rsidRDefault="001F7D1A" w:rsidP="00F24F20">
            <w:pPr>
              <w:rPr>
                <w:rFonts w:ascii="Times New Roman" w:hAnsi="Times New Roman"/>
                <w:szCs w:val="24"/>
              </w:rPr>
            </w:pPr>
            <w:r>
              <w:rPr>
                <w:rFonts w:ascii="Times New Roman" w:hAnsi="Times New Roman"/>
                <w:szCs w:val="24"/>
              </w:rPr>
              <w:t>April 20, 2026</w:t>
            </w:r>
          </w:p>
          <w:p w14:paraId="240BF7B6" w14:textId="77777777" w:rsidR="00F24F20" w:rsidRPr="005D3542" w:rsidRDefault="00F24F20" w:rsidP="00F24F20">
            <w:pPr>
              <w:rPr>
                <w:rFonts w:ascii="Times New Roman" w:hAnsi="Times New Roman"/>
                <w:szCs w:val="24"/>
              </w:rPr>
            </w:pPr>
          </w:p>
        </w:tc>
        <w:tc>
          <w:tcPr>
            <w:tcW w:w="3654" w:type="dxa"/>
          </w:tcPr>
          <w:p w14:paraId="7A2AD03D" w14:textId="77777777" w:rsidR="00F24F20" w:rsidRPr="00F24F20" w:rsidRDefault="00BF7FF3" w:rsidP="00922E9A">
            <w:pPr>
              <w:pStyle w:val="Heading1"/>
              <w:rPr>
                <w:rFonts w:ascii="Times New Roman" w:hAnsi="Times New Roman" w:cs="Times New Roman"/>
                <w:sz w:val="24"/>
                <w:szCs w:val="24"/>
              </w:rPr>
            </w:pPr>
            <w:r w:rsidRPr="005D3542">
              <w:rPr>
                <w:rFonts w:ascii="Times New Roman" w:hAnsi="Times New Roman" w:cs="Times New Roman"/>
                <w:sz w:val="24"/>
                <w:szCs w:val="24"/>
              </w:rPr>
              <w:t xml:space="preserve">Page 1 of </w:t>
            </w:r>
            <w:r w:rsidR="00922E9A" w:rsidRPr="005D3542">
              <w:rPr>
                <w:rFonts w:ascii="Times New Roman" w:hAnsi="Times New Roman" w:cs="Times New Roman"/>
                <w:sz w:val="24"/>
                <w:szCs w:val="24"/>
              </w:rPr>
              <w:t>9</w:t>
            </w:r>
            <w:r w:rsidR="00F24F20" w:rsidRPr="005D3542">
              <w:rPr>
                <w:rFonts w:ascii="Times New Roman" w:hAnsi="Times New Roman" w:cs="Times New Roman"/>
                <w:sz w:val="24"/>
                <w:szCs w:val="24"/>
              </w:rPr>
              <w:t xml:space="preserve"> Pages</w:t>
            </w:r>
          </w:p>
        </w:tc>
      </w:tr>
      <w:tr w:rsidR="00F24F20" w14:paraId="225C4250" w14:textId="77777777">
        <w:trPr>
          <w:cantSplit/>
        </w:trPr>
        <w:tc>
          <w:tcPr>
            <w:tcW w:w="2952" w:type="dxa"/>
          </w:tcPr>
          <w:p w14:paraId="719731F2" w14:textId="77777777" w:rsidR="00F24F20" w:rsidRPr="005D3542" w:rsidRDefault="00F24F20" w:rsidP="00F24F20">
            <w:pPr>
              <w:rPr>
                <w:rFonts w:ascii="Times New Roman" w:hAnsi="Times New Roman"/>
                <w:szCs w:val="24"/>
              </w:rPr>
            </w:pPr>
            <w:r w:rsidRPr="005D3542">
              <w:rPr>
                <w:rFonts w:ascii="Times New Roman" w:hAnsi="Times New Roman"/>
                <w:b/>
                <w:szCs w:val="24"/>
              </w:rPr>
              <w:t>Effective Date</w:t>
            </w:r>
            <w:r w:rsidRPr="005D3542">
              <w:rPr>
                <w:rFonts w:ascii="Times New Roman" w:hAnsi="Times New Roman"/>
                <w:szCs w:val="24"/>
              </w:rPr>
              <w:t>:</w:t>
            </w:r>
          </w:p>
          <w:p w14:paraId="5063FD42" w14:textId="77777777" w:rsidR="00F24F20" w:rsidRPr="005D3542" w:rsidRDefault="004540A8" w:rsidP="00F24F20">
            <w:pPr>
              <w:rPr>
                <w:rFonts w:ascii="Times New Roman" w:hAnsi="Times New Roman"/>
                <w:szCs w:val="24"/>
              </w:rPr>
            </w:pPr>
            <w:r w:rsidRPr="005D3542">
              <w:rPr>
                <w:rFonts w:ascii="Times New Roman" w:hAnsi="Times New Roman"/>
                <w:szCs w:val="24"/>
              </w:rPr>
              <w:t>Ju</w:t>
            </w:r>
            <w:r w:rsidR="00922E9A" w:rsidRPr="005D3542">
              <w:rPr>
                <w:rFonts w:ascii="Times New Roman" w:hAnsi="Times New Roman"/>
                <w:szCs w:val="24"/>
              </w:rPr>
              <w:t>ly</w:t>
            </w:r>
            <w:r w:rsidRPr="005D3542">
              <w:rPr>
                <w:rFonts w:ascii="Times New Roman" w:hAnsi="Times New Roman"/>
                <w:szCs w:val="24"/>
              </w:rPr>
              <w:t xml:space="preserve"> 2019</w:t>
            </w:r>
          </w:p>
          <w:p w14:paraId="26F7BFFE" w14:textId="77777777" w:rsidR="00F24F20" w:rsidRPr="005D3542" w:rsidRDefault="00F24F20" w:rsidP="00F24F20">
            <w:pPr>
              <w:rPr>
                <w:rFonts w:ascii="Times New Roman" w:hAnsi="Times New Roman"/>
                <w:szCs w:val="24"/>
              </w:rPr>
            </w:pPr>
          </w:p>
        </w:tc>
        <w:tc>
          <w:tcPr>
            <w:tcW w:w="6606" w:type="dxa"/>
            <w:gridSpan w:val="2"/>
          </w:tcPr>
          <w:p w14:paraId="098D4626" w14:textId="77777777" w:rsidR="00F24F20" w:rsidRPr="005D3542" w:rsidRDefault="00F24F20" w:rsidP="00F24F20">
            <w:pPr>
              <w:rPr>
                <w:rFonts w:ascii="Times New Roman" w:hAnsi="Times New Roman"/>
                <w:szCs w:val="24"/>
              </w:rPr>
            </w:pPr>
            <w:r w:rsidRPr="005D3542">
              <w:rPr>
                <w:rFonts w:ascii="Times New Roman" w:hAnsi="Times New Roman"/>
                <w:b/>
                <w:szCs w:val="24"/>
              </w:rPr>
              <w:t>Approved by</w:t>
            </w:r>
            <w:r w:rsidRPr="005D3542">
              <w:rPr>
                <w:rFonts w:ascii="Times New Roman" w:hAnsi="Times New Roman"/>
                <w:szCs w:val="24"/>
              </w:rPr>
              <w:t xml:space="preserve">:  </w:t>
            </w:r>
          </w:p>
          <w:p w14:paraId="0BC8CF3D" w14:textId="77777777" w:rsidR="00F24F20" w:rsidRPr="005D3542" w:rsidRDefault="00F24F20" w:rsidP="00F24F20">
            <w:pPr>
              <w:rPr>
                <w:rFonts w:ascii="Times New Roman" w:hAnsi="Times New Roman"/>
                <w:szCs w:val="24"/>
              </w:rPr>
            </w:pPr>
            <w:r w:rsidRPr="005D3542">
              <w:rPr>
                <w:rFonts w:ascii="Times New Roman" w:hAnsi="Times New Roman"/>
                <w:szCs w:val="24"/>
              </w:rPr>
              <w:t>_____________________________________________________</w:t>
            </w:r>
          </w:p>
          <w:p w14:paraId="31C309D0" w14:textId="77777777" w:rsidR="00BF7FF3" w:rsidRPr="00BF7FF3" w:rsidRDefault="00394060" w:rsidP="00394060">
            <w:r w:rsidRPr="005D3542">
              <w:t xml:space="preserve">                       Executive Council</w:t>
            </w:r>
          </w:p>
        </w:tc>
      </w:tr>
    </w:tbl>
    <w:p w14:paraId="4868B10F" w14:textId="77777777" w:rsidR="00F24F20" w:rsidRDefault="00F24F20" w:rsidP="00F24F20"/>
    <w:p w14:paraId="735D568D" w14:textId="77777777" w:rsidR="003253F5" w:rsidRPr="00680BEB" w:rsidRDefault="003253F5" w:rsidP="00A25C79">
      <w:pPr>
        <w:pStyle w:val="Heading8"/>
        <w:rPr>
          <w:rFonts w:ascii="CG Times" w:hAnsi="CG Times"/>
          <w:sz w:val="24"/>
        </w:rPr>
      </w:pPr>
      <w:r w:rsidRPr="00680BEB">
        <w:rPr>
          <w:rFonts w:ascii="CG Times" w:hAnsi="CG Times"/>
          <w:sz w:val="24"/>
        </w:rPr>
        <w:t>POLICY</w:t>
      </w:r>
    </w:p>
    <w:p w14:paraId="5ECE51B6" w14:textId="77777777" w:rsidR="003253F5" w:rsidRDefault="003253F5" w:rsidP="00A25C79">
      <w:pPr>
        <w:rPr>
          <w:rFonts w:ascii="CG Times" w:hAnsi="CG Times"/>
          <w:sz w:val="16"/>
        </w:rPr>
      </w:pPr>
    </w:p>
    <w:p w14:paraId="2C21A1F0" w14:textId="77777777" w:rsidR="003253F5" w:rsidRDefault="00CE6EDC" w:rsidP="00A25C79">
      <w:pPr>
        <w:pStyle w:val="BodyText2"/>
      </w:pPr>
      <w:r>
        <w:t>La Rabida Children’s Hospital</w:t>
      </w:r>
      <w:r w:rsidR="003253F5">
        <w:t xml:space="preserve"> </w:t>
      </w:r>
      <w:r w:rsidR="00AC386A">
        <w:t xml:space="preserve">(Hospital) </w:t>
      </w:r>
      <w:r w:rsidR="003253F5">
        <w:t>has a tradition of serving the poor, the needy, and all who require health care services.  The hospital alone cannot meet every community need.  It can, however, practice effective stewardship of resources to continue providing effective healthcare services.  The Hospital will continue to play a leadership role in the community by helping promote community-wide response to patient needs, from government and private organizations.</w:t>
      </w:r>
    </w:p>
    <w:p w14:paraId="214E4077" w14:textId="77777777" w:rsidR="003253F5" w:rsidRDefault="003253F5" w:rsidP="00A25C79">
      <w:pPr>
        <w:rPr>
          <w:rFonts w:ascii="CG Times" w:hAnsi="CG Times"/>
          <w:sz w:val="22"/>
        </w:rPr>
      </w:pPr>
    </w:p>
    <w:p w14:paraId="520BEB9F" w14:textId="77777777" w:rsidR="003253F5" w:rsidRPr="00680BEB" w:rsidRDefault="003253F5" w:rsidP="00A25C79">
      <w:pPr>
        <w:pStyle w:val="Heading8"/>
        <w:rPr>
          <w:rFonts w:ascii="CG Times" w:hAnsi="CG Times"/>
          <w:sz w:val="24"/>
        </w:rPr>
      </w:pPr>
      <w:r w:rsidRPr="00680BEB">
        <w:rPr>
          <w:rFonts w:ascii="CG Times" w:hAnsi="CG Times"/>
          <w:sz w:val="24"/>
        </w:rPr>
        <w:t>PURPOSE</w:t>
      </w:r>
    </w:p>
    <w:p w14:paraId="2E5B1D29" w14:textId="77777777" w:rsidR="003253F5" w:rsidRDefault="003253F5" w:rsidP="00A25C79">
      <w:pPr>
        <w:rPr>
          <w:rFonts w:ascii="CG Times" w:hAnsi="CG Times"/>
          <w:sz w:val="16"/>
        </w:rPr>
      </w:pPr>
    </w:p>
    <w:p w14:paraId="787A8508" w14:textId="77777777" w:rsidR="003253F5" w:rsidRDefault="003253F5" w:rsidP="00A25C79">
      <w:pPr>
        <w:pStyle w:val="BodyText"/>
        <w:jc w:val="left"/>
      </w:pPr>
      <w:r>
        <w:t xml:space="preserve">The </w:t>
      </w:r>
      <w:r w:rsidR="00CE6EDC">
        <w:t>Financial Assistance</w:t>
      </w:r>
      <w:r>
        <w:t xml:space="preserve"> Program </w:t>
      </w:r>
      <w:r w:rsidR="00AC386A">
        <w:t xml:space="preserve">(FAP) </w:t>
      </w:r>
      <w:r>
        <w:t>emphasizes services for th</w:t>
      </w:r>
      <w:r w:rsidR="009F281B">
        <w:t xml:space="preserve">ose without the ability to pay for necessary medical services. </w:t>
      </w:r>
      <w:r w:rsidR="00CE6EDC">
        <w:t>Financial Assistance</w:t>
      </w:r>
      <w:r>
        <w:t xml:space="preserve"> shall be </w:t>
      </w:r>
      <w:proofErr w:type="gramStart"/>
      <w:r>
        <w:t>budgeted</w:t>
      </w:r>
      <w:proofErr w:type="gramEnd"/>
      <w:r>
        <w:t xml:space="preserve"> each fiscal year for the sole purpose of writing off part or the entire </w:t>
      </w:r>
      <w:r w:rsidR="00CE6EDC">
        <w:t>La Rabida Children’s Hospital</w:t>
      </w:r>
      <w:r>
        <w:t xml:space="preserve"> bill for those unable to pay.  Processing the request for </w:t>
      </w:r>
      <w:r w:rsidR="00CE6EDC">
        <w:t>Financial Assistance</w:t>
      </w:r>
      <w:r>
        <w:t xml:space="preserve"> shall be in accordance with the determination of </w:t>
      </w:r>
      <w:r>
        <w:rPr>
          <w:u w:val="single"/>
        </w:rPr>
        <w:t>Eligibility, Program Administration, and Income Guidelines</w:t>
      </w:r>
      <w:r>
        <w:t xml:space="preserve">.  The </w:t>
      </w:r>
      <w:r w:rsidR="00CE6EDC">
        <w:t>La Rabida Children’s Hospital</w:t>
      </w:r>
      <w:r>
        <w:t xml:space="preserve"> </w:t>
      </w:r>
      <w:r>
        <w:rPr>
          <w:i/>
        </w:rPr>
        <w:t>“</w:t>
      </w:r>
      <w:r w:rsidR="00CE6EDC" w:rsidRPr="00320141">
        <w:rPr>
          <w:color w:val="0070C0"/>
        </w:rPr>
        <w:t>Financial</w:t>
      </w:r>
      <w:r w:rsidRPr="00320141">
        <w:rPr>
          <w:color w:val="0070C0"/>
        </w:rPr>
        <w:t xml:space="preserve"> Assistance</w:t>
      </w:r>
      <w:r w:rsidR="00262F06" w:rsidRPr="00320141">
        <w:rPr>
          <w:color w:val="0070C0"/>
        </w:rPr>
        <w:t xml:space="preserve"> Application</w:t>
      </w:r>
      <w:r>
        <w:rPr>
          <w:i/>
        </w:rPr>
        <w:t>”</w:t>
      </w:r>
      <w:r>
        <w:t xml:space="preserve"> form shall be utilized to collect financial information from the patient </w:t>
      </w:r>
      <w:r w:rsidRPr="005719E7">
        <w:rPr>
          <w:sz w:val="20"/>
        </w:rPr>
        <w:t>(</w:t>
      </w:r>
      <w:r w:rsidR="005719E7" w:rsidRPr="005719E7">
        <w:rPr>
          <w:sz w:val="20"/>
        </w:rPr>
        <w:t>Appendix B</w:t>
      </w:r>
      <w:r w:rsidRPr="005719E7">
        <w:rPr>
          <w:i/>
        </w:rPr>
        <w:t>).</w:t>
      </w:r>
    </w:p>
    <w:p w14:paraId="0F4E8DA1" w14:textId="77777777" w:rsidR="003253F5" w:rsidRDefault="003253F5" w:rsidP="00A25C79">
      <w:pPr>
        <w:pStyle w:val="BodyText"/>
        <w:rPr>
          <w:rFonts w:ascii="CG Times" w:hAnsi="CG Times"/>
        </w:rPr>
      </w:pPr>
    </w:p>
    <w:p w14:paraId="539C0791" w14:textId="77777777" w:rsidR="003253F5" w:rsidRPr="00680BEB" w:rsidRDefault="003253F5" w:rsidP="00A25C79">
      <w:pPr>
        <w:pStyle w:val="BodyText"/>
        <w:rPr>
          <w:rFonts w:ascii="CG Times" w:hAnsi="CG Times"/>
          <w:b/>
          <w:sz w:val="24"/>
        </w:rPr>
      </w:pPr>
      <w:r w:rsidRPr="00680BEB">
        <w:rPr>
          <w:rFonts w:ascii="CG Times" w:hAnsi="CG Times"/>
          <w:b/>
          <w:sz w:val="24"/>
        </w:rPr>
        <w:t>IDENTIFICATION -- SPECIAL INSTRUCTION</w:t>
      </w:r>
    </w:p>
    <w:p w14:paraId="23DB3AB7" w14:textId="77777777" w:rsidR="003253F5" w:rsidRDefault="003253F5" w:rsidP="00A25C79">
      <w:pPr>
        <w:pStyle w:val="BodyText"/>
        <w:rPr>
          <w:rFonts w:ascii="CG Times" w:hAnsi="CG Times"/>
          <w:sz w:val="16"/>
        </w:rPr>
      </w:pPr>
    </w:p>
    <w:p w14:paraId="2C684DAE" w14:textId="77777777" w:rsidR="003253F5" w:rsidRDefault="003253F5" w:rsidP="00A25C79">
      <w:pPr>
        <w:pStyle w:val="BodyText"/>
        <w:numPr>
          <w:ilvl w:val="0"/>
          <w:numId w:val="1"/>
        </w:numPr>
        <w:rPr>
          <w:rFonts w:ascii="CG Times" w:hAnsi="CG Times"/>
        </w:rPr>
      </w:pPr>
      <w:r>
        <w:rPr>
          <w:rFonts w:ascii="CG Times" w:hAnsi="CG Times"/>
        </w:rPr>
        <w:t xml:space="preserve">Any hospital employee may suggest a patient apply for </w:t>
      </w:r>
      <w:r w:rsidR="00CE6EDC">
        <w:rPr>
          <w:rFonts w:ascii="CG Times" w:hAnsi="CG Times"/>
        </w:rPr>
        <w:t>Financial</w:t>
      </w:r>
      <w:r>
        <w:rPr>
          <w:rFonts w:ascii="CG Times" w:hAnsi="CG Times"/>
        </w:rPr>
        <w:t xml:space="preserve"> Assistance by contacting </w:t>
      </w:r>
      <w:r w:rsidR="005719E7">
        <w:rPr>
          <w:rFonts w:ascii="CG Times" w:hAnsi="CG Times"/>
        </w:rPr>
        <w:t xml:space="preserve">the Financial Counselor or </w:t>
      </w:r>
      <w:r>
        <w:rPr>
          <w:rFonts w:ascii="CG Times" w:hAnsi="CG Times"/>
        </w:rPr>
        <w:t xml:space="preserve">the </w:t>
      </w:r>
      <w:r w:rsidRPr="009F281B">
        <w:rPr>
          <w:rFonts w:ascii="CG Times" w:hAnsi="CG Times"/>
        </w:rPr>
        <w:t>Patient Financial Service</w:t>
      </w:r>
      <w:r w:rsidR="009F281B" w:rsidRPr="009F281B">
        <w:rPr>
          <w:rFonts w:ascii="CG Times" w:hAnsi="CG Times"/>
        </w:rPr>
        <w:t>s</w:t>
      </w:r>
      <w:r w:rsidRPr="009F281B">
        <w:rPr>
          <w:rFonts w:ascii="CG Times" w:hAnsi="CG Times"/>
        </w:rPr>
        <w:t xml:space="preserve"> Department</w:t>
      </w:r>
      <w:r>
        <w:rPr>
          <w:rFonts w:ascii="CG Times" w:hAnsi="CG Times"/>
        </w:rPr>
        <w:t>.</w:t>
      </w:r>
    </w:p>
    <w:p w14:paraId="3878E5D3" w14:textId="7038DADB" w:rsidR="003253F5" w:rsidRDefault="00490EFF" w:rsidP="00A25C79">
      <w:pPr>
        <w:pStyle w:val="BodyText"/>
        <w:rPr>
          <w:rFonts w:ascii="CG Times" w:hAnsi="CG Times"/>
          <w:sz w:val="16"/>
        </w:rPr>
      </w:pPr>
      <w:r>
        <w:rPr>
          <w:noProof/>
        </w:rPr>
        <mc:AlternateContent>
          <mc:Choice Requires="wpi">
            <w:drawing>
              <wp:anchor distT="0" distB="0" distL="114300" distR="114300" simplePos="0" relativeHeight="251658752" behindDoc="0" locked="0" layoutInCell="1" allowOverlap="1" wp14:anchorId="726A5050" wp14:editId="7D9C4CBD">
                <wp:simplePos x="0" y="0"/>
                <wp:positionH relativeFrom="column">
                  <wp:posOffset>-7975600</wp:posOffset>
                </wp:positionH>
                <wp:positionV relativeFrom="paragraph">
                  <wp:posOffset>-113665</wp:posOffset>
                </wp:positionV>
                <wp:extent cx="6597015" cy="777875"/>
                <wp:effectExtent l="0" t="0" r="0" b="0"/>
                <wp:wrapNone/>
                <wp:docPr id="395115814"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6597015" cy="777875"/>
                      </w14:xfrm>
                    </w14:contentPart>
                  </a:graphicData>
                </a:graphic>
                <wp14:sizeRelH relativeFrom="page">
                  <wp14:pctWidth>0</wp14:pctWidth>
                </wp14:sizeRelH>
                <wp14:sizeRelV relativeFrom="margin">
                  <wp14:pctHeight>0</wp14:pctHeight>
                </wp14:sizeRelV>
              </wp:anchor>
            </w:drawing>
          </mc:Choice>
          <mc:Fallback>
            <w:pict>
              <v:shapetype w14:anchorId="0ED635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32.25pt;margin-top:-17.45pt;width:527.95pt;height:7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">
                <v:imagedata r:id="rId9" o:title=""/>
                <o:lock v:ext="edit" rotation="t" aspectratio="f"/>
              </v:shape>
            </w:pict>
          </mc:Fallback>
        </mc:AlternateContent>
      </w:r>
    </w:p>
    <w:p w14:paraId="1115B2C9" w14:textId="77777777" w:rsidR="002F6937" w:rsidRPr="00635FFB" w:rsidRDefault="004159A8" w:rsidP="00A25C79">
      <w:pPr>
        <w:pStyle w:val="BodyText"/>
        <w:numPr>
          <w:ilvl w:val="0"/>
          <w:numId w:val="1"/>
        </w:numPr>
        <w:rPr>
          <w:rFonts w:ascii="CG Times" w:hAnsi="CG Times"/>
        </w:rPr>
      </w:pPr>
      <w:r w:rsidRPr="00635FFB">
        <w:rPr>
          <w:rFonts w:ascii="CG Times" w:hAnsi="CG Times"/>
        </w:rPr>
        <w:t>Information regarding Financial Assistance</w:t>
      </w:r>
      <w:r w:rsidR="001F7D1A">
        <w:rPr>
          <w:rFonts w:ascii="CG Times" w:hAnsi="CG Times"/>
        </w:rPr>
        <w:t>,</w:t>
      </w:r>
      <w:r w:rsidRPr="00635FFB">
        <w:rPr>
          <w:rFonts w:ascii="CG Times" w:hAnsi="CG Times"/>
        </w:rPr>
        <w:t xml:space="preserve"> including the Sliding Fee Schedule Discount program is located under </w:t>
      </w:r>
      <w:r w:rsidR="001F7D1A" w:rsidRPr="001F7D1A">
        <w:rPr>
          <w:rFonts w:ascii="CG Times" w:hAnsi="CG Times"/>
          <w:b/>
          <w:bCs/>
          <w:u w:val="single"/>
        </w:rPr>
        <w:t>larabida.org</w:t>
      </w:r>
      <w:r w:rsidR="001F7D1A">
        <w:rPr>
          <w:rFonts w:ascii="CG Times" w:hAnsi="CG Times"/>
        </w:rPr>
        <w:t>/</w:t>
      </w:r>
      <w:r w:rsidRPr="00635FFB">
        <w:rPr>
          <w:rFonts w:ascii="CG Times" w:hAnsi="CG Times"/>
          <w:b/>
          <w:bCs/>
          <w:u w:val="single"/>
        </w:rPr>
        <w:t>Financial</w:t>
      </w:r>
      <w:r w:rsidR="001F7D1A">
        <w:rPr>
          <w:rFonts w:ascii="CG Times" w:hAnsi="CG Times"/>
          <w:b/>
          <w:bCs/>
          <w:u w:val="single"/>
        </w:rPr>
        <w:t>-</w:t>
      </w:r>
      <w:r w:rsidRPr="00635FFB">
        <w:rPr>
          <w:rFonts w:ascii="CG Times" w:hAnsi="CG Times"/>
          <w:b/>
          <w:bCs/>
          <w:u w:val="single"/>
        </w:rPr>
        <w:t>Assistance</w:t>
      </w:r>
      <w:r w:rsidRPr="00635FFB">
        <w:rPr>
          <w:rFonts w:ascii="CG Times" w:hAnsi="CG Times"/>
        </w:rPr>
        <w:t xml:space="preserve"> on</w:t>
      </w:r>
      <w:r w:rsidR="00AD69BE">
        <w:rPr>
          <w:rFonts w:ascii="CG Times" w:hAnsi="CG Times"/>
        </w:rPr>
        <w:t xml:space="preserve"> La Rabida Children’s Hospital</w:t>
      </w:r>
      <w:r w:rsidRPr="00635FFB">
        <w:rPr>
          <w:rFonts w:ascii="CG Times" w:hAnsi="CG Times"/>
        </w:rPr>
        <w:t xml:space="preserve"> website</w:t>
      </w:r>
      <w:r w:rsidR="00635FFB" w:rsidRPr="00635FFB">
        <w:rPr>
          <w:rFonts w:ascii="CG Times" w:hAnsi="CG Times"/>
        </w:rPr>
        <w:t>.  Signage is</w:t>
      </w:r>
      <w:r w:rsidRPr="00635FFB">
        <w:rPr>
          <w:rFonts w:ascii="CG Times" w:hAnsi="CG Times"/>
        </w:rPr>
        <w:t xml:space="preserve"> </w:t>
      </w:r>
      <w:r w:rsidR="002F6937" w:rsidRPr="00635FFB">
        <w:rPr>
          <w:rFonts w:ascii="CG Times" w:hAnsi="CG Times"/>
        </w:rPr>
        <w:t xml:space="preserve">posted in both hospital Admitting and Outpatient departments. </w:t>
      </w:r>
    </w:p>
    <w:p w14:paraId="0878886A" w14:textId="77777777" w:rsidR="002F6937" w:rsidRDefault="002F6937" w:rsidP="002F6937">
      <w:pPr>
        <w:pStyle w:val="ListParagraph"/>
        <w:rPr>
          <w:rFonts w:ascii="CG Times" w:hAnsi="CG Times"/>
        </w:rPr>
      </w:pPr>
    </w:p>
    <w:p w14:paraId="1315F140" w14:textId="77777777" w:rsidR="003253F5" w:rsidRDefault="003253F5" w:rsidP="00A25C79">
      <w:pPr>
        <w:pStyle w:val="BodyText"/>
        <w:numPr>
          <w:ilvl w:val="0"/>
          <w:numId w:val="1"/>
        </w:numPr>
        <w:rPr>
          <w:rFonts w:ascii="CG Times" w:hAnsi="CG Times"/>
        </w:rPr>
      </w:pPr>
      <w:r>
        <w:rPr>
          <w:rFonts w:ascii="CG Times" w:hAnsi="CG Times"/>
        </w:rPr>
        <w:t>Patient Financial Services will evaluate all referrals to determine financial need.</w:t>
      </w:r>
    </w:p>
    <w:p w14:paraId="4BD4D434" w14:textId="77777777" w:rsidR="003253F5" w:rsidRDefault="003253F5" w:rsidP="00A25C79">
      <w:pPr>
        <w:pStyle w:val="BodyText"/>
        <w:rPr>
          <w:rFonts w:ascii="CG Times" w:hAnsi="CG Times"/>
          <w:sz w:val="16"/>
        </w:rPr>
      </w:pPr>
    </w:p>
    <w:p w14:paraId="3EDDB252" w14:textId="77777777" w:rsidR="003253F5" w:rsidRDefault="003253F5" w:rsidP="00A25C79">
      <w:pPr>
        <w:pStyle w:val="BodyText"/>
        <w:numPr>
          <w:ilvl w:val="0"/>
          <w:numId w:val="2"/>
        </w:numPr>
        <w:tabs>
          <w:tab w:val="clear" w:pos="360"/>
          <w:tab w:val="num" w:pos="720"/>
        </w:tabs>
        <w:ind w:left="720"/>
        <w:rPr>
          <w:rFonts w:ascii="CG Times" w:hAnsi="CG Times"/>
        </w:rPr>
      </w:pPr>
      <w:r>
        <w:rPr>
          <w:rFonts w:ascii="CG Times" w:hAnsi="CG Times"/>
        </w:rPr>
        <w:t xml:space="preserve">Patients who have sufficient </w:t>
      </w:r>
      <w:proofErr w:type="gramStart"/>
      <w:r>
        <w:rPr>
          <w:rFonts w:ascii="CG Times" w:hAnsi="CG Times"/>
        </w:rPr>
        <w:t>third party</w:t>
      </w:r>
      <w:proofErr w:type="gramEnd"/>
      <w:r>
        <w:rPr>
          <w:rFonts w:ascii="CG Times" w:hAnsi="CG Times"/>
        </w:rPr>
        <w:t xml:space="preserve"> coverage or qualify for Public Aid Funds are not eligible for </w:t>
      </w:r>
      <w:r w:rsidR="00CE6EDC">
        <w:rPr>
          <w:rFonts w:ascii="CG Times" w:hAnsi="CG Times"/>
        </w:rPr>
        <w:t>Financial</w:t>
      </w:r>
      <w:r>
        <w:rPr>
          <w:rFonts w:ascii="CG Times" w:hAnsi="CG Times"/>
        </w:rPr>
        <w:t xml:space="preserve"> Assistance.</w:t>
      </w:r>
    </w:p>
    <w:p w14:paraId="5A0ECF0D" w14:textId="77777777" w:rsidR="003253F5" w:rsidRDefault="003253F5" w:rsidP="00A25C79">
      <w:pPr>
        <w:pStyle w:val="BodyText"/>
        <w:rPr>
          <w:rFonts w:ascii="CG Times" w:hAnsi="CG Times"/>
          <w:sz w:val="16"/>
        </w:rPr>
      </w:pPr>
    </w:p>
    <w:p w14:paraId="052A08B5" w14:textId="77777777" w:rsidR="003253F5" w:rsidRDefault="003253F5" w:rsidP="00A25C79">
      <w:pPr>
        <w:pStyle w:val="BodyText"/>
        <w:numPr>
          <w:ilvl w:val="0"/>
          <w:numId w:val="2"/>
        </w:numPr>
        <w:tabs>
          <w:tab w:val="clear" w:pos="360"/>
          <w:tab w:val="num" w:pos="720"/>
        </w:tabs>
        <w:ind w:left="720"/>
        <w:rPr>
          <w:rFonts w:ascii="CG Times" w:hAnsi="CG Times"/>
        </w:rPr>
      </w:pPr>
      <w:r>
        <w:rPr>
          <w:rFonts w:ascii="CG Times" w:hAnsi="CG Times"/>
        </w:rPr>
        <w:t xml:space="preserve">All candidates for </w:t>
      </w:r>
      <w:r w:rsidR="00CE6EDC">
        <w:rPr>
          <w:rFonts w:ascii="CG Times" w:hAnsi="CG Times"/>
        </w:rPr>
        <w:t>Financial</w:t>
      </w:r>
      <w:r>
        <w:rPr>
          <w:rFonts w:ascii="CG Times" w:hAnsi="CG Times"/>
        </w:rPr>
        <w:t xml:space="preserve"> Assistance are to complete a </w:t>
      </w:r>
      <w:r w:rsidR="00262F06" w:rsidRPr="00262F06">
        <w:rPr>
          <w:color w:val="0070C0"/>
        </w:rPr>
        <w:t>Financial Assistance Application</w:t>
      </w:r>
      <w:r w:rsidR="00262F06">
        <w:rPr>
          <w:rFonts w:ascii="CG Times" w:hAnsi="CG Times"/>
        </w:rPr>
        <w:t xml:space="preserve"> </w:t>
      </w:r>
      <w:r>
        <w:rPr>
          <w:rFonts w:ascii="CG Times" w:hAnsi="CG Times"/>
        </w:rPr>
        <w:t>form and verification of income, which may include tax forms, paycheck stubs or letters from employers.</w:t>
      </w:r>
    </w:p>
    <w:p w14:paraId="389CB935" w14:textId="77777777" w:rsidR="003253F5" w:rsidRDefault="003253F5" w:rsidP="00A25C79">
      <w:pPr>
        <w:pStyle w:val="BodyText"/>
        <w:rPr>
          <w:rFonts w:ascii="CG Times" w:hAnsi="CG Times"/>
          <w:sz w:val="16"/>
        </w:rPr>
      </w:pPr>
    </w:p>
    <w:p w14:paraId="6F79FB98" w14:textId="77777777" w:rsidR="003253F5" w:rsidRDefault="003253F5" w:rsidP="00A25C79">
      <w:pPr>
        <w:pStyle w:val="BodyText"/>
        <w:numPr>
          <w:ilvl w:val="0"/>
          <w:numId w:val="2"/>
        </w:numPr>
        <w:tabs>
          <w:tab w:val="clear" w:pos="360"/>
          <w:tab w:val="num" w:pos="720"/>
        </w:tabs>
        <w:ind w:left="720"/>
        <w:rPr>
          <w:rFonts w:ascii="CG Times" w:hAnsi="CG Times"/>
        </w:rPr>
      </w:pPr>
      <w:r>
        <w:rPr>
          <w:rFonts w:ascii="CG Times" w:hAnsi="CG Times"/>
        </w:rPr>
        <w:t xml:space="preserve">Completed </w:t>
      </w:r>
      <w:r w:rsidR="00320141">
        <w:rPr>
          <w:rFonts w:ascii="CG Times" w:hAnsi="CG Times"/>
        </w:rPr>
        <w:t xml:space="preserve">applications </w:t>
      </w:r>
      <w:r>
        <w:rPr>
          <w:rFonts w:ascii="CG Times" w:hAnsi="CG Times"/>
        </w:rPr>
        <w:t xml:space="preserve">for </w:t>
      </w:r>
      <w:r w:rsidR="00CE6EDC">
        <w:rPr>
          <w:rFonts w:ascii="CG Times" w:hAnsi="CG Times"/>
        </w:rPr>
        <w:t>Financial</w:t>
      </w:r>
      <w:r>
        <w:rPr>
          <w:rFonts w:ascii="CG Times" w:hAnsi="CG Times"/>
        </w:rPr>
        <w:t xml:space="preserve"> Assistance are referred </w:t>
      </w:r>
      <w:proofErr w:type="gramStart"/>
      <w:r>
        <w:rPr>
          <w:rFonts w:ascii="CG Times" w:hAnsi="CG Times"/>
        </w:rPr>
        <w:t>to</w:t>
      </w:r>
      <w:proofErr w:type="gramEnd"/>
      <w:r>
        <w:rPr>
          <w:rFonts w:ascii="CG Times" w:hAnsi="CG Times"/>
        </w:rPr>
        <w:t xml:space="preserve"> the </w:t>
      </w:r>
      <w:r w:rsidR="00262F06">
        <w:rPr>
          <w:rFonts w:ascii="CG Times" w:hAnsi="CG Times"/>
        </w:rPr>
        <w:t>Financial Counselor</w:t>
      </w:r>
      <w:r w:rsidR="00320141">
        <w:rPr>
          <w:rFonts w:ascii="CG Times" w:hAnsi="CG Times"/>
        </w:rPr>
        <w:t>.</w:t>
      </w:r>
    </w:p>
    <w:p w14:paraId="35B5F227" w14:textId="77777777" w:rsidR="00CE6EDC" w:rsidRDefault="00CE6EDC" w:rsidP="00A25C79">
      <w:pPr>
        <w:pStyle w:val="BodyText"/>
        <w:rPr>
          <w:rFonts w:ascii="CG Times" w:hAnsi="CG Times"/>
        </w:rPr>
      </w:pPr>
    </w:p>
    <w:p w14:paraId="2017866E" w14:textId="77777777" w:rsidR="00A25C79" w:rsidRPr="00680BEB" w:rsidRDefault="003253F5" w:rsidP="00A25C79">
      <w:pPr>
        <w:pStyle w:val="BodyText"/>
        <w:spacing w:after="120"/>
        <w:rPr>
          <w:rFonts w:ascii="CG Times" w:hAnsi="CG Times"/>
          <w:b/>
          <w:sz w:val="24"/>
        </w:rPr>
      </w:pPr>
      <w:r w:rsidRPr="00680BEB">
        <w:rPr>
          <w:rFonts w:ascii="CG Times" w:hAnsi="CG Times"/>
          <w:b/>
          <w:sz w:val="24"/>
        </w:rPr>
        <w:t>PROCEDURE:</w:t>
      </w:r>
    </w:p>
    <w:p w14:paraId="418CEFA5" w14:textId="77777777" w:rsidR="003253F5" w:rsidRDefault="003253F5" w:rsidP="00A25C79">
      <w:pPr>
        <w:pStyle w:val="BodyText"/>
        <w:rPr>
          <w:rFonts w:ascii="CG Times" w:hAnsi="CG Times"/>
        </w:rPr>
      </w:pPr>
      <w:r>
        <w:rPr>
          <w:rFonts w:ascii="CG Times" w:hAnsi="CG Times"/>
        </w:rPr>
        <w:t xml:space="preserve">In accordance with its </w:t>
      </w:r>
      <w:r w:rsidR="00CE6EDC">
        <w:rPr>
          <w:rFonts w:ascii="CG Times" w:hAnsi="CG Times"/>
        </w:rPr>
        <w:t>Financial</w:t>
      </w:r>
      <w:r>
        <w:rPr>
          <w:rFonts w:ascii="CG Times" w:hAnsi="CG Times"/>
        </w:rPr>
        <w:t xml:space="preserve"> Assistance Program, </w:t>
      </w:r>
      <w:r w:rsidR="00CE6EDC">
        <w:rPr>
          <w:rFonts w:ascii="CG Times" w:hAnsi="CG Times"/>
        </w:rPr>
        <w:t>La Rabida Children’s Hospital</w:t>
      </w:r>
      <w:r>
        <w:rPr>
          <w:rFonts w:ascii="CG Times" w:hAnsi="CG Times"/>
        </w:rPr>
        <w:t xml:space="preserve"> will provide uncompensated</w:t>
      </w:r>
      <w:r w:rsidR="00320141">
        <w:rPr>
          <w:rFonts w:ascii="CG Times" w:hAnsi="CG Times"/>
        </w:rPr>
        <w:t xml:space="preserve"> or discounted</w:t>
      </w:r>
      <w:r>
        <w:rPr>
          <w:rFonts w:ascii="CG Times" w:hAnsi="CG Times"/>
        </w:rPr>
        <w:t xml:space="preserve"> care to patients who are determined to be unable to pay for services.  This policy shall be applied in accordance with established </w:t>
      </w:r>
      <w:proofErr w:type="gramStart"/>
      <w:r>
        <w:rPr>
          <w:rFonts w:ascii="CG Times" w:hAnsi="CG Times"/>
        </w:rPr>
        <w:t>procedures</w:t>
      </w:r>
      <w:proofErr w:type="gramEnd"/>
      <w:r>
        <w:rPr>
          <w:rFonts w:ascii="CG Times" w:hAnsi="CG Times"/>
        </w:rPr>
        <w:t xml:space="preserve"> and no patient shall be denied </w:t>
      </w:r>
      <w:r w:rsidR="00CE6EDC">
        <w:rPr>
          <w:rFonts w:ascii="CG Times" w:hAnsi="CG Times"/>
        </w:rPr>
        <w:t>Financial</w:t>
      </w:r>
      <w:r>
        <w:rPr>
          <w:rFonts w:ascii="CG Times" w:hAnsi="CG Times"/>
        </w:rPr>
        <w:t xml:space="preserve"> Assistance based upon race, creed, color, sex, national origin, or any other</w:t>
      </w:r>
      <w:r w:rsidR="00BF7FF3">
        <w:rPr>
          <w:rFonts w:ascii="CG Times" w:hAnsi="CG Times"/>
        </w:rPr>
        <w:t xml:space="preserve"> </w:t>
      </w:r>
      <w:r>
        <w:rPr>
          <w:rFonts w:ascii="CG Times" w:hAnsi="CG Times"/>
        </w:rPr>
        <w:t xml:space="preserve">prejudgment.  </w:t>
      </w:r>
    </w:p>
    <w:p w14:paraId="56D263EF" w14:textId="77777777" w:rsidR="002C06E5" w:rsidRDefault="002C06E5" w:rsidP="00A25C79">
      <w:pPr>
        <w:pStyle w:val="BodyText"/>
        <w:rPr>
          <w:rFonts w:ascii="CG Times" w:hAnsi="CG Times"/>
        </w:rPr>
      </w:pPr>
    </w:p>
    <w:p w14:paraId="60509D3E" w14:textId="77777777" w:rsidR="003253F5" w:rsidRPr="00DD088C" w:rsidRDefault="00241299" w:rsidP="00205862">
      <w:pPr>
        <w:pStyle w:val="BodyText"/>
        <w:keepNext/>
        <w:numPr>
          <w:ilvl w:val="0"/>
          <w:numId w:val="8"/>
        </w:numPr>
        <w:spacing w:after="120"/>
        <w:ind w:firstLine="0"/>
        <w:rPr>
          <w:rFonts w:ascii="Cambria" w:hAnsi="Cambria"/>
          <w:b/>
          <w:sz w:val="24"/>
        </w:rPr>
      </w:pPr>
      <w:r>
        <w:rPr>
          <w:rFonts w:ascii="Cambria" w:hAnsi="Cambria"/>
          <w:b/>
          <w:sz w:val="24"/>
        </w:rPr>
        <w:br w:type="page"/>
      </w:r>
      <w:r w:rsidR="003253F5" w:rsidRPr="00DD088C">
        <w:rPr>
          <w:rFonts w:ascii="Cambria" w:hAnsi="Cambria"/>
          <w:b/>
          <w:sz w:val="24"/>
        </w:rPr>
        <w:lastRenderedPageBreak/>
        <w:t>Eligibility</w:t>
      </w:r>
    </w:p>
    <w:p w14:paraId="0FAD3010" w14:textId="77777777" w:rsidR="003253F5" w:rsidRDefault="003253F5" w:rsidP="00205862">
      <w:pPr>
        <w:pStyle w:val="BodyText"/>
        <w:keepNext/>
        <w:ind w:left="720"/>
        <w:outlineLvl w:val="2"/>
        <w:rPr>
          <w:rFonts w:ascii="CG Times" w:hAnsi="CG Times"/>
        </w:rPr>
      </w:pPr>
      <w:proofErr w:type="gramStart"/>
      <w:r>
        <w:rPr>
          <w:rFonts w:ascii="CG Times" w:hAnsi="CG Times"/>
        </w:rPr>
        <w:t>Patient’s</w:t>
      </w:r>
      <w:proofErr w:type="gramEnd"/>
      <w:r>
        <w:rPr>
          <w:rFonts w:ascii="CG Times" w:hAnsi="CG Times"/>
        </w:rPr>
        <w:t xml:space="preserve"> eligibility will be based upon the following information:</w:t>
      </w:r>
    </w:p>
    <w:p w14:paraId="021995CE" w14:textId="77777777" w:rsidR="003253F5" w:rsidRDefault="003253F5" w:rsidP="00205862">
      <w:pPr>
        <w:pStyle w:val="BodyText"/>
        <w:keepNext/>
        <w:ind w:left="720"/>
        <w:outlineLvl w:val="2"/>
        <w:rPr>
          <w:rFonts w:ascii="CG Times" w:hAnsi="CG Times"/>
        </w:rPr>
      </w:pPr>
    </w:p>
    <w:p w14:paraId="2A94B7F5" w14:textId="77777777" w:rsidR="003253F5" w:rsidRDefault="003253F5" w:rsidP="00205862">
      <w:pPr>
        <w:pStyle w:val="BodyText"/>
        <w:keepNext/>
        <w:numPr>
          <w:ilvl w:val="0"/>
          <w:numId w:val="4"/>
        </w:numPr>
        <w:ind w:firstLine="0"/>
        <w:outlineLvl w:val="2"/>
        <w:rPr>
          <w:rFonts w:ascii="CG Times" w:hAnsi="CG Times"/>
        </w:rPr>
      </w:pPr>
      <w:r>
        <w:rPr>
          <w:rFonts w:ascii="CG Times" w:hAnsi="CG Times"/>
        </w:rPr>
        <w:t xml:space="preserve">All patient accounts over </w:t>
      </w:r>
      <w:r w:rsidRPr="005719E7">
        <w:rPr>
          <w:rFonts w:ascii="CG Times" w:hAnsi="CG Times"/>
        </w:rPr>
        <w:t>$</w:t>
      </w:r>
      <w:r w:rsidR="006748C8" w:rsidRPr="005719E7">
        <w:rPr>
          <w:rFonts w:ascii="CG Times" w:hAnsi="CG Times"/>
        </w:rPr>
        <w:t>100</w:t>
      </w:r>
      <w:r>
        <w:rPr>
          <w:rFonts w:ascii="CG Times" w:hAnsi="CG Times"/>
        </w:rPr>
        <w:t xml:space="preserve"> are eligible for </w:t>
      </w:r>
      <w:r w:rsidR="00CE6EDC">
        <w:rPr>
          <w:rFonts w:ascii="CG Times" w:hAnsi="CG Times"/>
        </w:rPr>
        <w:t>Financial Assistance</w:t>
      </w:r>
      <w:r>
        <w:rPr>
          <w:rFonts w:ascii="CG Times" w:hAnsi="CG Times"/>
        </w:rPr>
        <w:t xml:space="preserve">.  The aggregate total of all accounts due from a single patient or family may equal </w:t>
      </w:r>
      <w:r w:rsidRPr="005719E7">
        <w:rPr>
          <w:rFonts w:ascii="CG Times" w:hAnsi="CG Times"/>
        </w:rPr>
        <w:t>$</w:t>
      </w:r>
      <w:r w:rsidR="006748C8" w:rsidRPr="005719E7">
        <w:rPr>
          <w:rFonts w:ascii="CG Times" w:hAnsi="CG Times"/>
        </w:rPr>
        <w:t>10</w:t>
      </w:r>
      <w:r w:rsidRPr="005719E7">
        <w:rPr>
          <w:rFonts w:ascii="CG Times" w:hAnsi="CG Times"/>
        </w:rPr>
        <w:t>0</w:t>
      </w:r>
      <w:r>
        <w:rPr>
          <w:rFonts w:ascii="CG Times" w:hAnsi="CG Times"/>
        </w:rPr>
        <w:t xml:space="preserve"> for purposes of consideration.  An application must be filled out by the guarantor.</w:t>
      </w:r>
    </w:p>
    <w:p w14:paraId="26620DB8" w14:textId="77777777" w:rsidR="00AC386A" w:rsidRDefault="00AC386A" w:rsidP="00205862">
      <w:pPr>
        <w:pStyle w:val="BodyText"/>
        <w:keepNext/>
        <w:ind w:left="1080"/>
        <w:outlineLvl w:val="2"/>
        <w:rPr>
          <w:rFonts w:ascii="CG Times" w:hAnsi="CG Times"/>
        </w:rPr>
      </w:pPr>
    </w:p>
    <w:p w14:paraId="1AB522EA" w14:textId="77777777" w:rsidR="009E4B62" w:rsidRPr="005D3542" w:rsidRDefault="00AC386A" w:rsidP="00205862">
      <w:pPr>
        <w:pStyle w:val="BodyText"/>
        <w:keepNext/>
        <w:numPr>
          <w:ilvl w:val="0"/>
          <w:numId w:val="4"/>
        </w:numPr>
        <w:ind w:firstLine="0"/>
        <w:outlineLvl w:val="2"/>
        <w:rPr>
          <w:rFonts w:ascii="CG Times" w:hAnsi="CG Times"/>
        </w:rPr>
      </w:pPr>
      <w:r w:rsidRPr="005D3542">
        <w:rPr>
          <w:rFonts w:ascii="CG Times" w:hAnsi="CG Times"/>
        </w:rPr>
        <w:t xml:space="preserve">The Application Period, for which the Hospital will accept and process an individual’s FAP application begins on the date of care is provided and </w:t>
      </w:r>
      <w:r w:rsidRPr="005D3542">
        <w:rPr>
          <w:rFonts w:ascii="CG Times" w:hAnsi="CG Times"/>
          <w:u w:val="single"/>
        </w:rPr>
        <w:t>ends on the later of the 240</w:t>
      </w:r>
      <w:r w:rsidRPr="005D3542">
        <w:rPr>
          <w:rFonts w:ascii="CG Times" w:hAnsi="CG Times"/>
          <w:u w:val="single"/>
          <w:vertAlign w:val="superscript"/>
        </w:rPr>
        <w:t>th</w:t>
      </w:r>
      <w:r w:rsidRPr="005D3542">
        <w:rPr>
          <w:rFonts w:ascii="CG Times" w:hAnsi="CG Times"/>
          <w:u w:val="single"/>
        </w:rPr>
        <w:t xml:space="preserve"> day after the </w:t>
      </w:r>
      <w:proofErr w:type="gramStart"/>
      <w:r w:rsidRPr="005D3542">
        <w:rPr>
          <w:rFonts w:ascii="CG Times" w:hAnsi="CG Times"/>
          <w:u w:val="single"/>
        </w:rPr>
        <w:t>date  the</w:t>
      </w:r>
      <w:proofErr w:type="gramEnd"/>
      <w:r w:rsidRPr="005D3542">
        <w:rPr>
          <w:rFonts w:ascii="CG Times" w:hAnsi="CG Times"/>
          <w:u w:val="single"/>
        </w:rPr>
        <w:t xml:space="preserve"> first</w:t>
      </w:r>
      <w:r w:rsidR="003322ED" w:rsidRPr="005D3542">
        <w:rPr>
          <w:rFonts w:ascii="CG Times" w:hAnsi="CG Times"/>
          <w:u w:val="single"/>
        </w:rPr>
        <w:t xml:space="preserve"> post-discharge billing statement </w:t>
      </w:r>
      <w:r w:rsidR="006E0B65" w:rsidRPr="005D3542">
        <w:rPr>
          <w:rFonts w:ascii="CG Times" w:hAnsi="CG Times"/>
          <w:u w:val="single"/>
        </w:rPr>
        <w:t xml:space="preserve">is provided </w:t>
      </w:r>
      <w:r w:rsidR="003322ED" w:rsidRPr="005D3542">
        <w:rPr>
          <w:rFonts w:ascii="CG Times" w:hAnsi="CG Times"/>
          <w:u w:val="single"/>
        </w:rPr>
        <w:t>for the care</w:t>
      </w:r>
      <w:r w:rsidR="003322ED" w:rsidRPr="005D3542">
        <w:rPr>
          <w:rFonts w:ascii="CG Times" w:hAnsi="CG Times"/>
        </w:rPr>
        <w:t xml:space="preserve"> </w:t>
      </w:r>
      <w:r w:rsidR="009E4B62" w:rsidRPr="005D3542">
        <w:rPr>
          <w:rFonts w:ascii="CG Times" w:hAnsi="CG Times"/>
          <w:b/>
          <w:u w:val="single"/>
        </w:rPr>
        <w:t>or</w:t>
      </w:r>
      <w:r w:rsidR="009E4B62" w:rsidRPr="005D3542">
        <w:rPr>
          <w:rFonts w:ascii="CG Times" w:hAnsi="CG Times"/>
          <w:b/>
        </w:rPr>
        <w:t xml:space="preserve"> </w:t>
      </w:r>
    </w:p>
    <w:p w14:paraId="32092108" w14:textId="77777777" w:rsidR="00831504" w:rsidRPr="005D3542" w:rsidRDefault="006E0B65" w:rsidP="00205862">
      <w:pPr>
        <w:pStyle w:val="BodyText"/>
        <w:keepNext/>
        <w:numPr>
          <w:ilvl w:val="0"/>
          <w:numId w:val="13"/>
        </w:numPr>
        <w:ind w:firstLine="0"/>
        <w:outlineLvl w:val="2"/>
        <w:rPr>
          <w:rFonts w:ascii="CG Times" w:hAnsi="CG Times"/>
        </w:rPr>
      </w:pPr>
      <w:r w:rsidRPr="005D3542">
        <w:rPr>
          <w:rFonts w:ascii="CG Times" w:hAnsi="CG Times"/>
        </w:rPr>
        <w:t>t</w:t>
      </w:r>
      <w:r w:rsidR="009E4B62" w:rsidRPr="005D3542">
        <w:rPr>
          <w:rFonts w:ascii="CG Times" w:hAnsi="CG Times"/>
        </w:rPr>
        <w:t xml:space="preserve">hirty (30) days after the responsible debtors </w:t>
      </w:r>
      <w:r w:rsidR="00831504" w:rsidRPr="005D3542">
        <w:rPr>
          <w:rFonts w:ascii="CG Times" w:hAnsi="CG Times"/>
        </w:rPr>
        <w:t>r</w:t>
      </w:r>
      <w:r w:rsidR="009E4B62" w:rsidRPr="005D3542">
        <w:rPr>
          <w:rFonts w:ascii="CG Times" w:hAnsi="CG Times"/>
        </w:rPr>
        <w:t>eceive</w:t>
      </w:r>
      <w:r w:rsidR="00831504" w:rsidRPr="005D3542">
        <w:rPr>
          <w:rFonts w:ascii="CG Times" w:hAnsi="CG Times"/>
        </w:rPr>
        <w:t>s</w:t>
      </w:r>
      <w:r w:rsidR="009E4B62" w:rsidRPr="005D3542">
        <w:rPr>
          <w:rFonts w:ascii="CG Times" w:hAnsi="CG Times"/>
        </w:rPr>
        <w:t xml:space="preserve"> a written notice from the Hospital indicating that financial assistance is available</w:t>
      </w:r>
      <w:r w:rsidRPr="005D3542">
        <w:rPr>
          <w:rFonts w:ascii="CG Times" w:hAnsi="CG Times"/>
        </w:rPr>
        <w:t xml:space="preserve"> for eligible individuals</w:t>
      </w:r>
      <w:r w:rsidR="009E4B62" w:rsidRPr="005D3542">
        <w:rPr>
          <w:rFonts w:ascii="CG Times" w:hAnsi="CG Times"/>
        </w:rPr>
        <w:t xml:space="preserve"> </w:t>
      </w:r>
      <w:r w:rsidR="009E4B62" w:rsidRPr="005D3542">
        <w:rPr>
          <w:rFonts w:ascii="CG Times" w:hAnsi="CG Times"/>
          <w:b/>
          <w:u w:val="single"/>
        </w:rPr>
        <w:t>and</w:t>
      </w:r>
      <w:r w:rsidR="009E4B62" w:rsidRPr="005D3542">
        <w:rPr>
          <w:rFonts w:ascii="CG Times" w:hAnsi="CG Times"/>
        </w:rPr>
        <w:t xml:space="preserve"> </w:t>
      </w:r>
    </w:p>
    <w:p w14:paraId="23450853" w14:textId="77777777" w:rsidR="006E0B65" w:rsidRPr="005D3542" w:rsidRDefault="00831504" w:rsidP="00205862">
      <w:pPr>
        <w:pStyle w:val="BodyText"/>
        <w:keepNext/>
        <w:numPr>
          <w:ilvl w:val="0"/>
          <w:numId w:val="13"/>
        </w:numPr>
        <w:ind w:firstLine="0"/>
        <w:outlineLvl w:val="2"/>
        <w:rPr>
          <w:rFonts w:ascii="CG Times" w:hAnsi="CG Times"/>
        </w:rPr>
      </w:pPr>
      <w:r w:rsidRPr="005D3542">
        <w:rPr>
          <w:rFonts w:ascii="CG Times" w:hAnsi="CG Times"/>
        </w:rPr>
        <w:t xml:space="preserve">that </w:t>
      </w:r>
      <w:proofErr w:type="gramStart"/>
      <w:r w:rsidRPr="005D3542">
        <w:rPr>
          <w:rFonts w:ascii="CG Times" w:hAnsi="CG Times"/>
        </w:rPr>
        <w:t>as a result of</w:t>
      </w:r>
      <w:proofErr w:type="gramEnd"/>
      <w:r w:rsidRPr="005D3542">
        <w:rPr>
          <w:rFonts w:ascii="CG Times" w:hAnsi="CG Times"/>
        </w:rPr>
        <w:t xml:space="preserve"> the responsible debtor(s) failure to pay, the Hospital will initiate debt collection actions no earlier than 30 days from the date of the written notification.</w:t>
      </w:r>
    </w:p>
    <w:p w14:paraId="2A5D1884" w14:textId="77777777" w:rsidR="003253F5" w:rsidRDefault="003253F5" w:rsidP="00205862">
      <w:pPr>
        <w:pStyle w:val="BodyText"/>
        <w:keepNext/>
        <w:ind w:left="1080"/>
        <w:outlineLvl w:val="2"/>
        <w:rPr>
          <w:rFonts w:ascii="CG Times" w:hAnsi="CG Times"/>
          <w:sz w:val="24"/>
        </w:rPr>
      </w:pPr>
    </w:p>
    <w:p w14:paraId="50825AEA" w14:textId="77777777" w:rsidR="003253F5" w:rsidRDefault="003253F5" w:rsidP="00205862">
      <w:pPr>
        <w:pStyle w:val="BodyText"/>
        <w:keepNext/>
        <w:numPr>
          <w:ilvl w:val="0"/>
          <w:numId w:val="4"/>
        </w:numPr>
        <w:ind w:firstLine="0"/>
        <w:outlineLvl w:val="2"/>
        <w:rPr>
          <w:rFonts w:ascii="CG Times" w:hAnsi="CG Times"/>
        </w:rPr>
      </w:pPr>
      <w:r>
        <w:rPr>
          <w:rFonts w:ascii="CG Times" w:hAnsi="CG Times"/>
        </w:rPr>
        <w:t>The application includes:</w:t>
      </w:r>
    </w:p>
    <w:p w14:paraId="33E6B07B" w14:textId="77777777" w:rsidR="003253F5" w:rsidRDefault="003253F5" w:rsidP="004928F5">
      <w:pPr>
        <w:pStyle w:val="BodyText"/>
        <w:keepNext/>
        <w:numPr>
          <w:ilvl w:val="0"/>
          <w:numId w:val="14"/>
        </w:numPr>
        <w:spacing w:before="60" w:after="60"/>
        <w:outlineLvl w:val="2"/>
        <w:rPr>
          <w:rFonts w:ascii="CG Times" w:hAnsi="CG Times"/>
        </w:rPr>
      </w:pPr>
      <w:r>
        <w:rPr>
          <w:rFonts w:ascii="CG Times" w:hAnsi="CG Times"/>
        </w:rPr>
        <w:t xml:space="preserve">Income from all sources for individuals responsible for this obligation, listing gross income for the most recent </w:t>
      </w:r>
      <w:proofErr w:type="gramStart"/>
      <w:r>
        <w:rPr>
          <w:rFonts w:ascii="CG Times" w:hAnsi="CG Times"/>
        </w:rPr>
        <w:t>three month</w:t>
      </w:r>
      <w:proofErr w:type="gramEnd"/>
      <w:r>
        <w:rPr>
          <w:rFonts w:ascii="CG Times" w:hAnsi="CG Times"/>
        </w:rPr>
        <w:t xml:space="preserve"> period (income from seasonal employment will be based upon the previous twelve (12) month average.</w:t>
      </w:r>
    </w:p>
    <w:p w14:paraId="340D209F" w14:textId="77777777" w:rsidR="003253F5" w:rsidRDefault="003253F5" w:rsidP="004928F5">
      <w:pPr>
        <w:pStyle w:val="BodyText"/>
        <w:keepNext/>
        <w:numPr>
          <w:ilvl w:val="0"/>
          <w:numId w:val="14"/>
        </w:numPr>
        <w:tabs>
          <w:tab w:val="num" w:pos="1440"/>
        </w:tabs>
        <w:spacing w:before="60" w:after="60"/>
        <w:outlineLvl w:val="2"/>
        <w:rPr>
          <w:rFonts w:ascii="CG Times" w:hAnsi="CG Times"/>
        </w:rPr>
      </w:pPr>
      <w:r>
        <w:rPr>
          <w:rFonts w:ascii="CG Times" w:hAnsi="CG Times"/>
        </w:rPr>
        <w:t>Resources from savings and checking accounts, certificates of deposit, stocks, home equity and bonds shall be noted on the application.</w:t>
      </w:r>
    </w:p>
    <w:p w14:paraId="76A9479A" w14:textId="77777777" w:rsidR="005234CC" w:rsidRDefault="005234CC" w:rsidP="004928F5">
      <w:pPr>
        <w:pStyle w:val="BodyText"/>
        <w:keepNext/>
        <w:numPr>
          <w:ilvl w:val="0"/>
          <w:numId w:val="14"/>
        </w:numPr>
        <w:tabs>
          <w:tab w:val="num" w:pos="1440"/>
        </w:tabs>
        <w:spacing w:before="60" w:after="60"/>
        <w:outlineLvl w:val="2"/>
        <w:rPr>
          <w:rFonts w:ascii="CG Times" w:hAnsi="CG Times"/>
        </w:rPr>
      </w:pPr>
      <w:r>
        <w:rPr>
          <w:rFonts w:ascii="CG Times" w:hAnsi="CG Times"/>
        </w:rPr>
        <w:t>A copy of the most recent federal income tax return is required</w:t>
      </w:r>
      <w:r w:rsidR="005719E7">
        <w:rPr>
          <w:rFonts w:ascii="CG Times" w:hAnsi="CG Times"/>
        </w:rPr>
        <w:t>.</w:t>
      </w:r>
      <w:r>
        <w:rPr>
          <w:rFonts w:ascii="CG Times" w:hAnsi="CG Times"/>
        </w:rPr>
        <w:t xml:space="preserve"> </w:t>
      </w:r>
    </w:p>
    <w:p w14:paraId="572CE8F6" w14:textId="77777777" w:rsidR="003253F5" w:rsidRDefault="005234CC" w:rsidP="004928F5">
      <w:pPr>
        <w:pStyle w:val="BodyText"/>
        <w:keepNext/>
        <w:numPr>
          <w:ilvl w:val="0"/>
          <w:numId w:val="14"/>
        </w:numPr>
        <w:tabs>
          <w:tab w:val="num" w:pos="1440"/>
        </w:tabs>
        <w:spacing w:before="60" w:after="60"/>
        <w:outlineLvl w:val="2"/>
        <w:rPr>
          <w:rFonts w:ascii="CG Times" w:hAnsi="CG Times"/>
        </w:rPr>
      </w:pPr>
      <w:r>
        <w:rPr>
          <w:rFonts w:ascii="CG Times" w:hAnsi="CG Times"/>
        </w:rPr>
        <w:t>The number of exemptions on the applicant’s most recently filed federal income tax return will serve as the primary source of family size determination.</w:t>
      </w:r>
    </w:p>
    <w:p w14:paraId="70F215AF" w14:textId="77777777" w:rsidR="003253F5" w:rsidRDefault="003253F5" w:rsidP="00205862">
      <w:pPr>
        <w:pStyle w:val="BodyText"/>
        <w:keepNext/>
        <w:outlineLvl w:val="2"/>
        <w:rPr>
          <w:rFonts w:ascii="CG Times" w:hAnsi="CG Times"/>
          <w:sz w:val="24"/>
        </w:rPr>
      </w:pPr>
    </w:p>
    <w:p w14:paraId="1236BF22" w14:textId="77777777" w:rsidR="003253F5" w:rsidRDefault="003253F5" w:rsidP="00205862">
      <w:pPr>
        <w:pStyle w:val="BodyText"/>
        <w:keepNext/>
        <w:numPr>
          <w:ilvl w:val="0"/>
          <w:numId w:val="4"/>
        </w:numPr>
        <w:ind w:firstLine="0"/>
        <w:outlineLvl w:val="2"/>
        <w:rPr>
          <w:rFonts w:ascii="CG Times" w:hAnsi="CG Times"/>
        </w:rPr>
      </w:pPr>
      <w:r>
        <w:rPr>
          <w:rFonts w:ascii="CG Times" w:hAnsi="CG Times"/>
        </w:rPr>
        <w:t xml:space="preserve">All </w:t>
      </w:r>
      <w:proofErr w:type="gramStart"/>
      <w:r>
        <w:rPr>
          <w:rFonts w:ascii="CG Times" w:hAnsi="CG Times"/>
        </w:rPr>
        <w:t>third party</w:t>
      </w:r>
      <w:proofErr w:type="gramEnd"/>
      <w:r>
        <w:rPr>
          <w:rFonts w:ascii="CG Times" w:hAnsi="CG Times"/>
        </w:rPr>
        <w:t xml:space="preserve"> resources and in-hospital financial aid programs, including public assistance available through state Medicaid programs</w:t>
      </w:r>
      <w:r w:rsidR="009F281B">
        <w:rPr>
          <w:rFonts w:ascii="CG Times" w:hAnsi="CG Times"/>
        </w:rPr>
        <w:t xml:space="preserve"> </w:t>
      </w:r>
      <w:r>
        <w:rPr>
          <w:rFonts w:ascii="CG Times" w:hAnsi="CG Times"/>
        </w:rPr>
        <w:t xml:space="preserve">must be requested and exhausted before </w:t>
      </w:r>
      <w:r w:rsidR="00CE6EDC">
        <w:rPr>
          <w:rFonts w:ascii="CG Times" w:hAnsi="CG Times"/>
        </w:rPr>
        <w:t>Financial Assistance</w:t>
      </w:r>
      <w:r>
        <w:rPr>
          <w:rFonts w:ascii="CG Times" w:hAnsi="CG Times"/>
        </w:rPr>
        <w:t xml:space="preserve"> </w:t>
      </w:r>
      <w:r w:rsidR="00CE6EDC">
        <w:rPr>
          <w:rFonts w:ascii="CG Times" w:hAnsi="CG Times"/>
        </w:rPr>
        <w:t>may</w:t>
      </w:r>
      <w:r>
        <w:rPr>
          <w:rFonts w:ascii="CG Times" w:hAnsi="CG Times"/>
        </w:rPr>
        <w:t xml:space="preserve"> be requested.</w:t>
      </w:r>
    </w:p>
    <w:p w14:paraId="594F25D6" w14:textId="77777777" w:rsidR="003253F5" w:rsidRDefault="003253F5" w:rsidP="00205862">
      <w:pPr>
        <w:pStyle w:val="BodyText"/>
        <w:keepNext/>
        <w:outlineLvl w:val="2"/>
        <w:rPr>
          <w:rFonts w:ascii="CG Times" w:hAnsi="CG Times"/>
          <w:sz w:val="24"/>
        </w:rPr>
      </w:pPr>
    </w:p>
    <w:p w14:paraId="4C6B5C35" w14:textId="77777777" w:rsidR="003253F5" w:rsidRDefault="003253F5" w:rsidP="00205862">
      <w:pPr>
        <w:pStyle w:val="BodyText"/>
        <w:keepNext/>
        <w:numPr>
          <w:ilvl w:val="0"/>
          <w:numId w:val="4"/>
        </w:numPr>
        <w:ind w:firstLine="0"/>
        <w:outlineLvl w:val="2"/>
        <w:rPr>
          <w:rFonts w:ascii="CG Times" w:hAnsi="CG Times"/>
        </w:rPr>
      </w:pPr>
      <w:r>
        <w:rPr>
          <w:rFonts w:ascii="CG Times" w:hAnsi="CG Times"/>
        </w:rPr>
        <w:t xml:space="preserve">Deductibles and co-insurance amounts are eligible for </w:t>
      </w:r>
      <w:r w:rsidR="00CE6EDC">
        <w:rPr>
          <w:rFonts w:ascii="CG Times" w:hAnsi="CG Times"/>
        </w:rPr>
        <w:t>Financial</w:t>
      </w:r>
      <w:r>
        <w:rPr>
          <w:rFonts w:ascii="CG Times" w:hAnsi="CG Times"/>
        </w:rPr>
        <w:t xml:space="preserve"> </w:t>
      </w:r>
      <w:r w:rsidR="00CE6EDC">
        <w:rPr>
          <w:rFonts w:ascii="CG Times" w:hAnsi="CG Times"/>
        </w:rPr>
        <w:t xml:space="preserve">Assistance </w:t>
      </w:r>
      <w:r>
        <w:rPr>
          <w:rFonts w:ascii="CG Times" w:hAnsi="CG Times"/>
        </w:rPr>
        <w:t>benefits if financial circumstances warrant.</w:t>
      </w:r>
    </w:p>
    <w:p w14:paraId="4DBD3272" w14:textId="77777777" w:rsidR="003253F5" w:rsidRDefault="003253F5" w:rsidP="00205862">
      <w:pPr>
        <w:pStyle w:val="BodyText"/>
        <w:keepNext/>
        <w:outlineLvl w:val="2"/>
        <w:rPr>
          <w:rFonts w:ascii="CG Times" w:hAnsi="CG Times"/>
          <w:sz w:val="24"/>
        </w:rPr>
      </w:pPr>
    </w:p>
    <w:p w14:paraId="6E452D68" w14:textId="77777777" w:rsidR="003253F5" w:rsidRPr="004540A8" w:rsidRDefault="00C82A8F" w:rsidP="00205862">
      <w:pPr>
        <w:pStyle w:val="BodyText"/>
        <w:keepNext/>
        <w:numPr>
          <w:ilvl w:val="0"/>
          <w:numId w:val="4"/>
        </w:numPr>
        <w:ind w:firstLine="0"/>
        <w:outlineLvl w:val="2"/>
        <w:rPr>
          <w:rFonts w:ascii="CG Times" w:hAnsi="CG Times"/>
        </w:rPr>
      </w:pPr>
      <w:r>
        <w:rPr>
          <w:rFonts w:ascii="CG Times" w:hAnsi="CG Times"/>
        </w:rPr>
        <w:t xml:space="preserve">Eligibility will be determined by comparing </w:t>
      </w:r>
      <w:proofErr w:type="gramStart"/>
      <w:r>
        <w:rPr>
          <w:rFonts w:ascii="CG Times" w:hAnsi="CG Times"/>
        </w:rPr>
        <w:t>applicant’s</w:t>
      </w:r>
      <w:proofErr w:type="gramEnd"/>
      <w:r>
        <w:rPr>
          <w:rFonts w:ascii="CG Times" w:hAnsi="CG Times"/>
        </w:rPr>
        <w:t xml:space="preserve"> income to the Income Eligibility Guidelines found in section II (H), </w:t>
      </w:r>
      <w:r>
        <w:rPr>
          <w:rFonts w:ascii="CG Times" w:hAnsi="CG Times"/>
          <w:u w:val="single"/>
        </w:rPr>
        <w:t>Income Eligibility Guidelines.</w:t>
      </w:r>
    </w:p>
    <w:p w14:paraId="6EEBE17E" w14:textId="77777777" w:rsidR="004540A8" w:rsidRDefault="004540A8" w:rsidP="00205862">
      <w:pPr>
        <w:pStyle w:val="ListParagraph"/>
        <w:rPr>
          <w:rFonts w:ascii="CG Times" w:hAnsi="CG Times"/>
        </w:rPr>
      </w:pPr>
    </w:p>
    <w:p w14:paraId="6A36A292" w14:textId="77777777" w:rsidR="004540A8" w:rsidRPr="005D3542" w:rsidRDefault="004540A8" w:rsidP="00205862">
      <w:pPr>
        <w:pStyle w:val="BodyText"/>
        <w:keepNext/>
        <w:numPr>
          <w:ilvl w:val="0"/>
          <w:numId w:val="4"/>
        </w:numPr>
        <w:ind w:firstLine="0"/>
        <w:outlineLvl w:val="2"/>
        <w:rPr>
          <w:rFonts w:ascii="CG Times" w:hAnsi="CG Times"/>
        </w:rPr>
      </w:pPr>
      <w:r w:rsidRPr="005D3542">
        <w:rPr>
          <w:rFonts w:ascii="CG Times" w:hAnsi="CG Times"/>
        </w:rPr>
        <w:t>Patient eligibility will be based solely on the information provided directly by the individuals responsible for the obligation.  The hospital will not obtain information from other sources to determine eligibility.</w:t>
      </w:r>
    </w:p>
    <w:p w14:paraId="4D07A85C" w14:textId="77777777" w:rsidR="004540A8" w:rsidRPr="005D3542" w:rsidRDefault="004540A8" w:rsidP="00205862">
      <w:pPr>
        <w:pStyle w:val="ListParagraph"/>
        <w:rPr>
          <w:rFonts w:ascii="CG Times" w:hAnsi="CG Times"/>
        </w:rPr>
      </w:pPr>
    </w:p>
    <w:p w14:paraId="39D2ABC9" w14:textId="77777777" w:rsidR="004540A8" w:rsidRPr="005D3542" w:rsidRDefault="004540A8" w:rsidP="00A6259B">
      <w:pPr>
        <w:pStyle w:val="BodyText"/>
        <w:numPr>
          <w:ilvl w:val="0"/>
          <w:numId w:val="4"/>
        </w:numPr>
        <w:ind w:firstLine="0"/>
        <w:outlineLvl w:val="2"/>
        <w:rPr>
          <w:rFonts w:ascii="CG Times" w:hAnsi="CG Times"/>
        </w:rPr>
      </w:pPr>
      <w:r w:rsidRPr="005D3542">
        <w:rPr>
          <w:rFonts w:ascii="CG Times" w:hAnsi="CG Times"/>
        </w:rPr>
        <w:t>Patients whose primary residence is outside Illinois or Indiana are not eligible for Financial Assistance.</w:t>
      </w:r>
    </w:p>
    <w:p w14:paraId="62151A1B" w14:textId="77777777" w:rsidR="004540A8" w:rsidRPr="00F24F20" w:rsidRDefault="004540A8" w:rsidP="00A6259B">
      <w:pPr>
        <w:pStyle w:val="BodyText"/>
        <w:ind w:left="1080"/>
        <w:outlineLvl w:val="2"/>
        <w:rPr>
          <w:rFonts w:ascii="CG Times" w:hAnsi="CG Times"/>
        </w:rPr>
      </w:pPr>
    </w:p>
    <w:p w14:paraId="5E9760B6" w14:textId="77777777" w:rsidR="003253F5" w:rsidRPr="00CC5D5F" w:rsidRDefault="00A6259B" w:rsidP="00A6259B">
      <w:pPr>
        <w:pStyle w:val="BodyText"/>
        <w:numPr>
          <w:ilvl w:val="0"/>
          <w:numId w:val="9"/>
        </w:numPr>
        <w:spacing w:after="100"/>
        <w:ind w:firstLine="0"/>
        <w:outlineLvl w:val="2"/>
        <w:rPr>
          <w:rFonts w:ascii="CG Times" w:hAnsi="CG Times"/>
          <w:b/>
          <w:sz w:val="24"/>
        </w:rPr>
      </w:pPr>
      <w:r>
        <w:rPr>
          <w:rFonts w:ascii="CG Times" w:hAnsi="CG Times"/>
          <w:b/>
          <w:sz w:val="24"/>
        </w:rPr>
        <w:br w:type="page"/>
      </w:r>
      <w:r w:rsidR="003253F5" w:rsidRPr="00CC5D5F">
        <w:rPr>
          <w:rFonts w:ascii="CG Times" w:hAnsi="CG Times"/>
          <w:b/>
          <w:sz w:val="24"/>
        </w:rPr>
        <w:lastRenderedPageBreak/>
        <w:t>Program Administration</w:t>
      </w:r>
    </w:p>
    <w:p w14:paraId="70661D53" w14:textId="77777777" w:rsidR="003253F5" w:rsidRDefault="00CE6EDC" w:rsidP="00A6259B">
      <w:pPr>
        <w:pStyle w:val="BodyText"/>
        <w:spacing w:after="80"/>
        <w:ind w:left="720"/>
        <w:outlineLvl w:val="2"/>
        <w:rPr>
          <w:rFonts w:ascii="CG Times" w:hAnsi="CG Times"/>
        </w:rPr>
      </w:pPr>
      <w:r>
        <w:rPr>
          <w:rFonts w:ascii="CG Times" w:hAnsi="CG Times"/>
        </w:rPr>
        <w:t>La Rabida Children’s Hospital</w:t>
      </w:r>
      <w:r w:rsidR="003253F5">
        <w:rPr>
          <w:rFonts w:ascii="CG Times" w:hAnsi="CG Times"/>
        </w:rPr>
        <w:t xml:space="preserve">’s </w:t>
      </w:r>
      <w:r>
        <w:rPr>
          <w:rFonts w:ascii="CG Times" w:hAnsi="CG Times"/>
        </w:rPr>
        <w:t>Financial</w:t>
      </w:r>
      <w:r w:rsidR="003253F5">
        <w:rPr>
          <w:rFonts w:ascii="CG Times" w:hAnsi="CG Times"/>
        </w:rPr>
        <w:t xml:space="preserve"> Assistance Program will be administered according to the following guidelines:</w:t>
      </w:r>
    </w:p>
    <w:p w14:paraId="187FF8FC" w14:textId="77777777" w:rsidR="003253F5" w:rsidRDefault="003253F5" w:rsidP="009917CC">
      <w:pPr>
        <w:pStyle w:val="BodyText"/>
        <w:keepNext/>
        <w:numPr>
          <w:ilvl w:val="0"/>
          <w:numId w:val="6"/>
        </w:numPr>
        <w:tabs>
          <w:tab w:val="clear" w:pos="1440"/>
          <w:tab w:val="num" w:pos="1080"/>
        </w:tabs>
        <w:ind w:left="1080" w:hanging="360"/>
        <w:outlineLvl w:val="2"/>
        <w:rPr>
          <w:rFonts w:ascii="CG Times" w:hAnsi="CG Times"/>
        </w:rPr>
      </w:pPr>
      <w:r>
        <w:rPr>
          <w:rFonts w:ascii="CG Times" w:hAnsi="CG Times"/>
        </w:rPr>
        <w:t>The application information, along with a copy of the most recent federal income tax return will be reviewed and verified by Patient Financial Service personnel</w:t>
      </w:r>
      <w:r w:rsidR="003760B6">
        <w:rPr>
          <w:rFonts w:ascii="CG Times" w:hAnsi="CG Times"/>
        </w:rPr>
        <w:t>.</w:t>
      </w:r>
    </w:p>
    <w:p w14:paraId="007F8A88" w14:textId="77777777" w:rsidR="003253F5" w:rsidRDefault="003253F5" w:rsidP="009917CC">
      <w:pPr>
        <w:pStyle w:val="BodyText"/>
        <w:keepNext/>
        <w:tabs>
          <w:tab w:val="num" w:pos="1080"/>
        </w:tabs>
        <w:ind w:left="1080" w:hanging="360"/>
        <w:outlineLvl w:val="2"/>
        <w:rPr>
          <w:rFonts w:ascii="CG Times" w:hAnsi="CG Times"/>
        </w:rPr>
      </w:pPr>
    </w:p>
    <w:p w14:paraId="37F2329D" w14:textId="77777777" w:rsidR="003253F5" w:rsidRDefault="003253F5" w:rsidP="009917CC">
      <w:pPr>
        <w:pStyle w:val="BodyText"/>
        <w:keepNext/>
        <w:numPr>
          <w:ilvl w:val="0"/>
          <w:numId w:val="6"/>
        </w:numPr>
        <w:tabs>
          <w:tab w:val="clear" w:pos="1440"/>
          <w:tab w:val="num" w:pos="1080"/>
        </w:tabs>
        <w:ind w:left="1080" w:hanging="360"/>
        <w:outlineLvl w:val="2"/>
        <w:rPr>
          <w:rFonts w:ascii="CG Times" w:hAnsi="CG Times"/>
        </w:rPr>
      </w:pPr>
      <w:r>
        <w:rPr>
          <w:rFonts w:ascii="CG Times" w:hAnsi="CG Times"/>
        </w:rPr>
        <w:t xml:space="preserve">After reviewing income and assets, Patient Financial Service will determine if the patient qualifies for </w:t>
      </w:r>
      <w:r w:rsidR="00CE6EDC">
        <w:rPr>
          <w:rFonts w:ascii="CG Times" w:hAnsi="CG Times"/>
        </w:rPr>
        <w:t>Financial</w:t>
      </w:r>
      <w:r>
        <w:rPr>
          <w:rFonts w:ascii="CG Times" w:hAnsi="CG Times"/>
        </w:rPr>
        <w:t xml:space="preserve"> Assistance benefits based upon Income </w:t>
      </w:r>
      <w:r w:rsidR="009F281B">
        <w:rPr>
          <w:rFonts w:ascii="CG Times" w:hAnsi="CG Times"/>
        </w:rPr>
        <w:t>Eligibility</w:t>
      </w:r>
      <w:r>
        <w:rPr>
          <w:rFonts w:ascii="CG Times" w:hAnsi="CG Times"/>
        </w:rPr>
        <w:t xml:space="preserve"> Guidelines </w:t>
      </w:r>
      <w:r w:rsidR="004A20B9">
        <w:rPr>
          <w:rFonts w:ascii="CG Times" w:hAnsi="CG Times"/>
        </w:rPr>
        <w:t>- s</w:t>
      </w:r>
      <w:r>
        <w:rPr>
          <w:rFonts w:ascii="CG Times" w:hAnsi="CG Times"/>
        </w:rPr>
        <w:t>ection II</w:t>
      </w:r>
      <w:r w:rsidR="004A20B9">
        <w:rPr>
          <w:rFonts w:ascii="CG Times" w:hAnsi="CG Times"/>
        </w:rPr>
        <w:t>(</w:t>
      </w:r>
      <w:r w:rsidR="007C0F3A">
        <w:rPr>
          <w:rFonts w:ascii="CG Times" w:hAnsi="CG Times"/>
        </w:rPr>
        <w:t>H</w:t>
      </w:r>
      <w:r w:rsidR="004A20B9">
        <w:rPr>
          <w:rFonts w:ascii="CG Times" w:hAnsi="CG Times"/>
        </w:rPr>
        <w:t>)</w:t>
      </w:r>
      <w:r>
        <w:rPr>
          <w:rFonts w:ascii="CG Times" w:hAnsi="CG Times"/>
        </w:rPr>
        <w:t>.</w:t>
      </w:r>
    </w:p>
    <w:p w14:paraId="618C7525" w14:textId="77777777" w:rsidR="004F2898" w:rsidRDefault="004F2898" w:rsidP="009917CC">
      <w:pPr>
        <w:pStyle w:val="ListParagraph"/>
        <w:tabs>
          <w:tab w:val="num" w:pos="1080"/>
        </w:tabs>
        <w:ind w:left="1080" w:hanging="360"/>
        <w:rPr>
          <w:rFonts w:ascii="CG Times" w:hAnsi="CG Times"/>
        </w:rPr>
      </w:pPr>
    </w:p>
    <w:p w14:paraId="6476F603" w14:textId="77777777" w:rsidR="004F2898" w:rsidRPr="005719E7" w:rsidRDefault="004F2898" w:rsidP="009917CC">
      <w:pPr>
        <w:pStyle w:val="BodyText"/>
        <w:keepNext/>
        <w:numPr>
          <w:ilvl w:val="0"/>
          <w:numId w:val="6"/>
        </w:numPr>
        <w:tabs>
          <w:tab w:val="clear" w:pos="1440"/>
          <w:tab w:val="num" w:pos="1080"/>
        </w:tabs>
        <w:ind w:left="1080" w:hanging="360"/>
        <w:outlineLvl w:val="2"/>
        <w:rPr>
          <w:rFonts w:ascii="CG Times" w:hAnsi="CG Times"/>
        </w:rPr>
      </w:pPr>
      <w:r w:rsidRPr="005719E7">
        <w:rPr>
          <w:rFonts w:ascii="CG Times" w:hAnsi="CG Times"/>
        </w:rPr>
        <w:t xml:space="preserve">Family income is defined based on definitions used by the U.S. Bureau of the Census and includes earnings, unemployment compensation, workers’ compensation, Social Security, Supplemental Security Income, </w:t>
      </w:r>
      <w:r w:rsidR="002D7FC0" w:rsidRPr="005719E7">
        <w:rPr>
          <w:rFonts w:ascii="CG Times" w:hAnsi="CG Times"/>
        </w:rPr>
        <w:t>public assistance payments, veterans’ payments, survivor benefits, pension or retirement income, interest, dividends, rents, royalties, income from estates, trusts, educational assistance, alimony, child support, assistance from outside the household, and other miscellaneous sources.  Non-cash benefits (such as food and housing subsidies provided through state assistance programs) are not considered income.</w:t>
      </w:r>
    </w:p>
    <w:p w14:paraId="42C8CEAB" w14:textId="77777777" w:rsidR="003253F5" w:rsidRDefault="003253F5" w:rsidP="009917CC">
      <w:pPr>
        <w:pStyle w:val="BodyText"/>
        <w:keepNext/>
        <w:tabs>
          <w:tab w:val="num" w:pos="1080"/>
        </w:tabs>
        <w:ind w:left="1080" w:hanging="360"/>
        <w:outlineLvl w:val="2"/>
        <w:rPr>
          <w:rFonts w:ascii="CG Times" w:hAnsi="CG Times"/>
        </w:rPr>
      </w:pPr>
    </w:p>
    <w:p w14:paraId="2CAD6072" w14:textId="77777777" w:rsidR="004A20B9" w:rsidRDefault="003253F5" w:rsidP="009917CC">
      <w:pPr>
        <w:pStyle w:val="BodyText"/>
        <w:keepNext/>
        <w:numPr>
          <w:ilvl w:val="0"/>
          <w:numId w:val="6"/>
        </w:numPr>
        <w:tabs>
          <w:tab w:val="clear" w:pos="1440"/>
          <w:tab w:val="num" w:pos="1080"/>
        </w:tabs>
        <w:ind w:left="1080" w:hanging="360"/>
        <w:jc w:val="left"/>
        <w:outlineLvl w:val="2"/>
        <w:rPr>
          <w:rFonts w:ascii="CG Times" w:hAnsi="CG Times"/>
        </w:rPr>
      </w:pPr>
      <w:r>
        <w:rPr>
          <w:rFonts w:ascii="CG Times" w:hAnsi="CG Times"/>
        </w:rPr>
        <w:t xml:space="preserve">Requests for </w:t>
      </w:r>
      <w:r w:rsidR="00CE6EDC">
        <w:rPr>
          <w:rFonts w:ascii="CG Times" w:hAnsi="CG Times"/>
        </w:rPr>
        <w:t>Financial</w:t>
      </w:r>
      <w:r>
        <w:rPr>
          <w:rFonts w:ascii="CG Times" w:hAnsi="CG Times"/>
        </w:rPr>
        <w:t xml:space="preserve"> Assistance </w:t>
      </w:r>
      <w:proofErr w:type="gramStart"/>
      <w:r>
        <w:rPr>
          <w:rFonts w:ascii="CG Times" w:hAnsi="CG Times"/>
        </w:rPr>
        <w:t>in excess of</w:t>
      </w:r>
      <w:proofErr w:type="gramEnd"/>
      <w:r>
        <w:rPr>
          <w:rFonts w:ascii="CG Times" w:hAnsi="CG Times"/>
        </w:rPr>
        <w:t xml:space="preserve"> $5,000 must be approved by the Chief Financial Officer.</w:t>
      </w:r>
    </w:p>
    <w:p w14:paraId="1259C597" w14:textId="77777777" w:rsidR="00CC5D5F" w:rsidRDefault="00CC5D5F" w:rsidP="00CC5D5F">
      <w:pPr>
        <w:pStyle w:val="BodyText"/>
        <w:ind w:left="720"/>
        <w:jc w:val="left"/>
        <w:outlineLvl w:val="2"/>
        <w:rPr>
          <w:rFonts w:ascii="CG Times" w:hAnsi="CG Times"/>
        </w:rPr>
      </w:pPr>
    </w:p>
    <w:p w14:paraId="18FDF2F9" w14:textId="77777777" w:rsidR="003253F5" w:rsidRPr="00CC5D5F" w:rsidRDefault="004A20B9" w:rsidP="00CC5D5F">
      <w:pPr>
        <w:pStyle w:val="BodyText"/>
        <w:numPr>
          <w:ilvl w:val="0"/>
          <w:numId w:val="6"/>
        </w:numPr>
        <w:tabs>
          <w:tab w:val="clear" w:pos="1440"/>
          <w:tab w:val="num" w:pos="1080"/>
        </w:tabs>
        <w:ind w:left="1080" w:hanging="360"/>
        <w:jc w:val="left"/>
        <w:outlineLvl w:val="2"/>
        <w:rPr>
          <w:rFonts w:ascii="CG Times" w:hAnsi="CG Times"/>
        </w:rPr>
      </w:pPr>
      <w:r w:rsidRPr="00CC5D5F">
        <w:rPr>
          <w:rFonts w:ascii="CG Times" w:hAnsi="CG Times"/>
        </w:rPr>
        <w:t xml:space="preserve">If the patient qualifies for 100 percent </w:t>
      </w:r>
      <w:r w:rsidR="005719E7" w:rsidRPr="00CC5D5F">
        <w:rPr>
          <w:rFonts w:ascii="CG Times" w:hAnsi="CG Times"/>
        </w:rPr>
        <w:t>discounted care</w:t>
      </w:r>
      <w:r w:rsidRPr="00CC5D5F">
        <w:rPr>
          <w:rFonts w:ascii="CG Times" w:hAnsi="CG Times"/>
        </w:rPr>
        <w:t xml:space="preserve">, the patient shall be notified </w:t>
      </w:r>
      <w:r w:rsidR="0047664C" w:rsidRPr="0047664C">
        <w:rPr>
          <w:rFonts w:ascii="CG Times" w:hAnsi="CG Times"/>
          <w:u w:val="single"/>
        </w:rPr>
        <w:t>in writing</w:t>
      </w:r>
      <w:r w:rsidR="0047664C">
        <w:rPr>
          <w:rFonts w:ascii="CG Times" w:hAnsi="CG Times"/>
        </w:rPr>
        <w:t xml:space="preserve"> by Patient Financial Services.  The written communication will communicate the level of financial assistance the applicant is eligible to receive and the basis for this determination.</w:t>
      </w:r>
    </w:p>
    <w:p w14:paraId="615EE803" w14:textId="77777777" w:rsidR="003253F5" w:rsidRDefault="003253F5" w:rsidP="00CC5D5F">
      <w:pPr>
        <w:pStyle w:val="BodyText"/>
        <w:tabs>
          <w:tab w:val="num" w:pos="1080"/>
        </w:tabs>
        <w:ind w:left="1080" w:hanging="360"/>
        <w:outlineLvl w:val="2"/>
        <w:rPr>
          <w:rFonts w:ascii="CG Times" w:hAnsi="CG Times"/>
          <w:sz w:val="10"/>
        </w:rPr>
      </w:pPr>
    </w:p>
    <w:p w14:paraId="10F7A5B7" w14:textId="77777777" w:rsidR="003253F5" w:rsidRDefault="003253F5" w:rsidP="00CC5D5F">
      <w:pPr>
        <w:pStyle w:val="BodyText"/>
        <w:tabs>
          <w:tab w:val="num" w:pos="1080"/>
        </w:tabs>
        <w:ind w:left="1080" w:hanging="360"/>
        <w:outlineLvl w:val="2"/>
        <w:rPr>
          <w:rFonts w:ascii="CG Times" w:hAnsi="CG Times"/>
          <w:sz w:val="10"/>
        </w:rPr>
      </w:pPr>
    </w:p>
    <w:p w14:paraId="079D232B" w14:textId="77777777" w:rsidR="003253F5" w:rsidRDefault="009917CC" w:rsidP="00CC5D5F">
      <w:pPr>
        <w:pStyle w:val="BodyText"/>
        <w:tabs>
          <w:tab w:val="num" w:pos="1080"/>
        </w:tabs>
        <w:ind w:left="1080" w:hanging="360"/>
        <w:outlineLvl w:val="2"/>
        <w:rPr>
          <w:rFonts w:ascii="CG Times" w:hAnsi="CG Times"/>
        </w:rPr>
      </w:pPr>
      <w:r>
        <w:rPr>
          <w:rFonts w:ascii="CG Times" w:hAnsi="CG Times"/>
        </w:rPr>
        <w:tab/>
      </w:r>
      <w:r w:rsidR="003253F5">
        <w:rPr>
          <w:rFonts w:ascii="CG Times" w:hAnsi="CG Times"/>
        </w:rPr>
        <w:t>If the patient qualifies for a reduction</w:t>
      </w:r>
      <w:r w:rsidR="004A20B9" w:rsidRPr="004A20B9">
        <w:rPr>
          <w:rFonts w:ascii="CG Times" w:hAnsi="CG Times"/>
        </w:rPr>
        <w:t xml:space="preserve"> </w:t>
      </w:r>
      <w:r w:rsidR="004A20B9">
        <w:rPr>
          <w:rFonts w:ascii="CG Times" w:hAnsi="CG Times"/>
        </w:rPr>
        <w:t>in liability</w:t>
      </w:r>
      <w:r w:rsidR="003253F5">
        <w:rPr>
          <w:rFonts w:ascii="CG Times" w:hAnsi="CG Times"/>
        </w:rPr>
        <w:t xml:space="preserve"> (less than 100% of the </w:t>
      </w:r>
      <w:r w:rsidR="003253F5" w:rsidRPr="003513FE">
        <w:rPr>
          <w:rFonts w:ascii="CG Times" w:hAnsi="CG Times"/>
          <w:b/>
        </w:rPr>
        <w:t xml:space="preserve">amount due), </w:t>
      </w:r>
      <w:r w:rsidR="003253F5" w:rsidRPr="0062588F">
        <w:rPr>
          <w:rFonts w:ascii="CG Times" w:hAnsi="CG Times"/>
        </w:rPr>
        <w:t xml:space="preserve">the patient will be notified by </w:t>
      </w:r>
      <w:r w:rsidR="0062588F">
        <w:rPr>
          <w:rFonts w:ascii="CG Times" w:hAnsi="CG Times"/>
        </w:rPr>
        <w:t>P</w:t>
      </w:r>
      <w:r w:rsidR="003253F5" w:rsidRPr="0062588F">
        <w:rPr>
          <w:rFonts w:ascii="CG Times" w:hAnsi="CG Times"/>
        </w:rPr>
        <w:t>atient Financial</w:t>
      </w:r>
      <w:r w:rsidR="003253F5">
        <w:rPr>
          <w:rFonts w:ascii="CG Times" w:hAnsi="CG Times"/>
        </w:rPr>
        <w:t xml:space="preserve"> Service</w:t>
      </w:r>
      <w:r w:rsidR="003513FE">
        <w:rPr>
          <w:rFonts w:ascii="CG Times" w:hAnsi="CG Times"/>
        </w:rPr>
        <w:t xml:space="preserve">s to </w:t>
      </w:r>
      <w:r w:rsidR="0062588F">
        <w:rPr>
          <w:rFonts w:ascii="CG Times" w:hAnsi="CG Times"/>
        </w:rPr>
        <w:t>e</w:t>
      </w:r>
      <w:r w:rsidR="003253F5">
        <w:rPr>
          <w:rFonts w:ascii="CG Times" w:hAnsi="CG Times"/>
        </w:rPr>
        <w:t>stablish payment ar</w:t>
      </w:r>
      <w:r w:rsidR="0062588F">
        <w:rPr>
          <w:rFonts w:ascii="CG Times" w:hAnsi="CG Times"/>
        </w:rPr>
        <w:t>rangements for the amount due</w:t>
      </w:r>
      <w:r w:rsidR="003253F5">
        <w:rPr>
          <w:rFonts w:ascii="CG Times" w:hAnsi="CG Times"/>
        </w:rPr>
        <w:t>.</w:t>
      </w:r>
    </w:p>
    <w:p w14:paraId="325AD940" w14:textId="77777777" w:rsidR="003253F5" w:rsidRDefault="003253F5" w:rsidP="00CC5D5F">
      <w:pPr>
        <w:pStyle w:val="BodyText"/>
        <w:tabs>
          <w:tab w:val="num" w:pos="1080"/>
        </w:tabs>
        <w:ind w:left="1080" w:hanging="360"/>
        <w:outlineLvl w:val="2"/>
        <w:rPr>
          <w:rFonts w:ascii="CG Times" w:hAnsi="CG Times"/>
        </w:rPr>
      </w:pPr>
    </w:p>
    <w:p w14:paraId="624D41AB" w14:textId="77777777" w:rsidR="003253F5" w:rsidRDefault="003253F5" w:rsidP="00CC5D5F">
      <w:pPr>
        <w:pStyle w:val="BodyText"/>
        <w:numPr>
          <w:ilvl w:val="0"/>
          <w:numId w:val="6"/>
        </w:numPr>
        <w:tabs>
          <w:tab w:val="clear" w:pos="1440"/>
          <w:tab w:val="num" w:pos="1080"/>
        </w:tabs>
        <w:ind w:left="1080" w:hanging="360"/>
        <w:outlineLvl w:val="2"/>
        <w:rPr>
          <w:rFonts w:ascii="CG Times" w:hAnsi="CG Times"/>
        </w:rPr>
      </w:pPr>
      <w:r>
        <w:rPr>
          <w:rFonts w:ascii="CG Times" w:hAnsi="CG Times"/>
        </w:rPr>
        <w:t xml:space="preserve">Falsification of information on the application or refusal to cooperate will result in the denial of </w:t>
      </w:r>
      <w:r w:rsidR="00CE6EDC">
        <w:rPr>
          <w:rFonts w:ascii="CG Times" w:hAnsi="CG Times"/>
        </w:rPr>
        <w:t>Financial</w:t>
      </w:r>
      <w:r>
        <w:rPr>
          <w:rFonts w:ascii="CG Times" w:hAnsi="CG Times"/>
        </w:rPr>
        <w:t xml:space="preserve"> Assistance.</w:t>
      </w:r>
    </w:p>
    <w:p w14:paraId="48DD19A8" w14:textId="77777777" w:rsidR="002D7FC0" w:rsidRDefault="002D7FC0" w:rsidP="00CC5D5F">
      <w:pPr>
        <w:pStyle w:val="BodyText"/>
        <w:tabs>
          <w:tab w:val="num" w:pos="1080"/>
        </w:tabs>
        <w:ind w:left="1080" w:hanging="360"/>
        <w:outlineLvl w:val="2"/>
        <w:rPr>
          <w:rFonts w:ascii="CG Times" w:hAnsi="CG Times"/>
        </w:rPr>
      </w:pPr>
    </w:p>
    <w:p w14:paraId="652E2862" w14:textId="77777777" w:rsidR="002D7FC0" w:rsidRPr="005719E7" w:rsidRDefault="002D7FC0" w:rsidP="00CC5D5F">
      <w:pPr>
        <w:pStyle w:val="BodyText"/>
        <w:numPr>
          <w:ilvl w:val="0"/>
          <w:numId w:val="6"/>
        </w:numPr>
        <w:tabs>
          <w:tab w:val="clear" w:pos="1440"/>
          <w:tab w:val="num" w:pos="1080"/>
        </w:tabs>
        <w:ind w:left="1080" w:hanging="360"/>
        <w:outlineLvl w:val="2"/>
        <w:rPr>
          <w:rFonts w:ascii="CG Times" w:hAnsi="CG Times"/>
        </w:rPr>
      </w:pPr>
      <w:r w:rsidRPr="005719E7">
        <w:rPr>
          <w:rFonts w:ascii="CG Times" w:hAnsi="CG Times"/>
        </w:rPr>
        <w:t>Applicants will not be denied Financial Assistance based on race, color, religion, sex, age, national origin or marital status.</w:t>
      </w:r>
    </w:p>
    <w:p w14:paraId="36D01616" w14:textId="77777777" w:rsidR="003253F5" w:rsidRDefault="003253F5" w:rsidP="00CC5D5F">
      <w:pPr>
        <w:pStyle w:val="BodyText"/>
        <w:tabs>
          <w:tab w:val="num" w:pos="1080"/>
        </w:tabs>
        <w:ind w:left="1080" w:hanging="360"/>
        <w:outlineLvl w:val="2"/>
        <w:rPr>
          <w:rFonts w:ascii="CG Times" w:hAnsi="CG Times"/>
        </w:rPr>
      </w:pPr>
    </w:p>
    <w:p w14:paraId="67EC25B4" w14:textId="77777777" w:rsidR="00081C68" w:rsidRPr="00FB161C" w:rsidRDefault="00CE6EDC" w:rsidP="00FB161C">
      <w:pPr>
        <w:pStyle w:val="BodyText"/>
        <w:keepNext/>
        <w:numPr>
          <w:ilvl w:val="0"/>
          <w:numId w:val="6"/>
        </w:numPr>
        <w:tabs>
          <w:tab w:val="clear" w:pos="1440"/>
          <w:tab w:val="num" w:pos="1080"/>
        </w:tabs>
        <w:ind w:left="1080" w:hanging="360"/>
        <w:outlineLvl w:val="2"/>
        <w:rPr>
          <w:rFonts w:ascii="CG Times" w:hAnsi="CG Times"/>
        </w:rPr>
      </w:pPr>
      <w:r>
        <w:rPr>
          <w:rFonts w:ascii="CG Times" w:hAnsi="CG Times"/>
        </w:rPr>
        <w:t>La Rabida Children’s Hospital</w:t>
      </w:r>
      <w:r w:rsidR="003253F5">
        <w:rPr>
          <w:rFonts w:ascii="CG Times" w:hAnsi="CG Times"/>
        </w:rPr>
        <w:t xml:space="preserve"> reserves the right to change benefit determination if financial circumstances have changed.</w:t>
      </w:r>
      <w:r w:rsidR="00F24F20">
        <w:rPr>
          <w:rFonts w:ascii="CG Times" w:hAnsi="CG Times"/>
        </w:rPr>
        <w:t xml:space="preserve"> </w:t>
      </w:r>
      <w:r w:rsidR="003253F5">
        <w:rPr>
          <w:rFonts w:ascii="CG Times" w:hAnsi="CG Times"/>
        </w:rPr>
        <w:t xml:space="preserve">Income Eligibility Guidelines </w:t>
      </w:r>
    </w:p>
    <w:p w14:paraId="696F50D1" w14:textId="77777777" w:rsidR="003253F5" w:rsidRDefault="003253F5" w:rsidP="00337D5C">
      <w:pPr>
        <w:pStyle w:val="BodyText"/>
        <w:keepNext/>
        <w:tabs>
          <w:tab w:val="num" w:pos="1080"/>
        </w:tabs>
        <w:ind w:left="2520" w:hanging="360"/>
        <w:outlineLvl w:val="2"/>
        <w:rPr>
          <w:rFonts w:ascii="CG Times" w:hAnsi="CG Times"/>
        </w:rPr>
      </w:pPr>
    </w:p>
    <w:p w14:paraId="6E7C4760" w14:textId="77777777" w:rsidR="001C45BB" w:rsidRDefault="001C45BB" w:rsidP="0021719D">
      <w:pPr>
        <w:pStyle w:val="BodyText"/>
        <w:numPr>
          <w:ilvl w:val="0"/>
          <w:numId w:val="6"/>
        </w:numPr>
        <w:tabs>
          <w:tab w:val="clear" w:pos="1440"/>
          <w:tab w:val="num" w:pos="1080"/>
        </w:tabs>
        <w:ind w:left="1080" w:hanging="360"/>
        <w:outlineLvl w:val="2"/>
        <w:rPr>
          <w:rFonts w:ascii="CG Times" w:hAnsi="CG Times"/>
        </w:rPr>
      </w:pPr>
      <w:r w:rsidRPr="005719E7">
        <w:rPr>
          <w:rFonts w:ascii="CG Times" w:hAnsi="CG Times"/>
        </w:rPr>
        <w:t xml:space="preserve">Financial Assistance does not </w:t>
      </w:r>
      <w:r w:rsidR="00C27551" w:rsidRPr="005719E7">
        <w:rPr>
          <w:rFonts w:ascii="CG Times" w:hAnsi="CG Times"/>
        </w:rPr>
        <w:t xml:space="preserve">apply to </w:t>
      </w:r>
      <w:r w:rsidRPr="005719E7">
        <w:rPr>
          <w:rFonts w:ascii="CG Times" w:hAnsi="CG Times"/>
        </w:rPr>
        <w:t xml:space="preserve">insurance companies and other </w:t>
      </w:r>
      <w:proofErr w:type="gramStart"/>
      <w:r w:rsidRPr="005719E7">
        <w:rPr>
          <w:rFonts w:ascii="CG Times" w:hAnsi="CG Times"/>
        </w:rPr>
        <w:t>third party</w:t>
      </w:r>
      <w:proofErr w:type="gramEnd"/>
      <w:r w:rsidRPr="005719E7">
        <w:rPr>
          <w:rFonts w:ascii="CG Times" w:hAnsi="CG Times"/>
        </w:rPr>
        <w:t xml:space="preserve"> payers.</w:t>
      </w:r>
    </w:p>
    <w:p w14:paraId="30CB2BD5" w14:textId="77777777" w:rsidR="0021719D" w:rsidRDefault="0021719D" w:rsidP="0021719D">
      <w:pPr>
        <w:pStyle w:val="BodyText"/>
        <w:ind w:left="720"/>
        <w:outlineLvl w:val="2"/>
        <w:rPr>
          <w:rFonts w:ascii="CG Times" w:hAnsi="CG Times"/>
        </w:rPr>
      </w:pPr>
    </w:p>
    <w:p w14:paraId="7D5D4AE4" w14:textId="77777777" w:rsidR="00034A2B" w:rsidRPr="00642919" w:rsidRDefault="009917CC" w:rsidP="00CB7024">
      <w:pPr>
        <w:pStyle w:val="BodyText"/>
        <w:numPr>
          <w:ilvl w:val="0"/>
          <w:numId w:val="6"/>
        </w:numPr>
        <w:tabs>
          <w:tab w:val="clear" w:pos="1440"/>
          <w:tab w:val="num" w:pos="1080"/>
        </w:tabs>
        <w:spacing w:after="300"/>
        <w:ind w:left="1080" w:hanging="360"/>
        <w:outlineLvl w:val="2"/>
        <w:rPr>
          <w:rFonts w:ascii="CG Times" w:hAnsi="CG Times"/>
        </w:rPr>
      </w:pPr>
      <w:r w:rsidRPr="005719E7">
        <w:rPr>
          <w:rFonts w:ascii="CG Times" w:hAnsi="CG Times"/>
        </w:rPr>
        <w:t>W</w:t>
      </w:r>
      <w:r w:rsidR="00680BEB" w:rsidRPr="005719E7">
        <w:rPr>
          <w:rFonts w:ascii="CG Times" w:hAnsi="CG Times"/>
        </w:rPr>
        <w:t xml:space="preserve">hen a determination of eligibility for Financial Assistance has been made, all accounts of patients within the same family shall be handled in the same manner for care provided for six months for following the date of such determination, without the need for completing a new </w:t>
      </w:r>
      <w:r w:rsidR="007437E3" w:rsidRPr="005719E7">
        <w:rPr>
          <w:rFonts w:ascii="CG Times" w:hAnsi="CG Times"/>
        </w:rPr>
        <w:t>a</w:t>
      </w:r>
      <w:r w:rsidR="00680BEB" w:rsidRPr="005719E7">
        <w:rPr>
          <w:rFonts w:ascii="CG Times" w:hAnsi="CG Times"/>
        </w:rPr>
        <w:t xml:space="preserve">pplication.  Discounts will be applied to all open self-pay balances.  A new </w:t>
      </w:r>
      <w:r w:rsidR="007437E3" w:rsidRPr="005719E7">
        <w:rPr>
          <w:rFonts w:ascii="CG Times" w:hAnsi="CG Times"/>
        </w:rPr>
        <w:t>a</w:t>
      </w:r>
      <w:r w:rsidR="00680BEB" w:rsidRPr="005719E7">
        <w:rPr>
          <w:rFonts w:ascii="CG Times" w:hAnsi="CG Times"/>
        </w:rPr>
        <w:t>pplication will be required for care provided more than six months after the initial (or other prior) determination or if indications are received that the financial status of the patient or family has significantly changed from the initial evaluation period.</w:t>
      </w:r>
    </w:p>
    <w:p w14:paraId="7F0EF5B9" w14:textId="77777777" w:rsidR="003253F5" w:rsidRPr="00DD088C" w:rsidRDefault="00CE6EDC" w:rsidP="00A97925">
      <w:pPr>
        <w:pStyle w:val="BodyText"/>
        <w:keepNext/>
        <w:numPr>
          <w:ilvl w:val="0"/>
          <w:numId w:val="9"/>
        </w:numPr>
        <w:spacing w:after="120"/>
        <w:outlineLvl w:val="2"/>
        <w:rPr>
          <w:rFonts w:ascii="Cambria" w:hAnsi="Cambria"/>
          <w:b/>
          <w:u w:val="single"/>
        </w:rPr>
      </w:pPr>
      <w:r w:rsidRPr="00DD088C">
        <w:rPr>
          <w:rFonts w:ascii="Cambria" w:hAnsi="Cambria"/>
          <w:b/>
          <w:u w:val="single"/>
        </w:rPr>
        <w:t>Financial</w:t>
      </w:r>
      <w:r w:rsidR="003253F5" w:rsidRPr="00DD088C">
        <w:rPr>
          <w:rFonts w:ascii="Cambria" w:hAnsi="Cambria"/>
          <w:b/>
          <w:u w:val="single"/>
        </w:rPr>
        <w:t xml:space="preserve"> Assistance Provision:</w:t>
      </w:r>
    </w:p>
    <w:p w14:paraId="7BF5C5CC" w14:textId="55D2D860" w:rsidR="003253F5" w:rsidRDefault="003253F5" w:rsidP="001C45BB">
      <w:pPr>
        <w:pStyle w:val="BodyText"/>
        <w:keepNext/>
        <w:ind w:left="720"/>
        <w:outlineLvl w:val="2"/>
        <w:rPr>
          <w:rFonts w:ascii="CG Times" w:hAnsi="CG Times"/>
        </w:rPr>
      </w:pPr>
      <w:r>
        <w:rPr>
          <w:rFonts w:ascii="CG Times" w:hAnsi="CG Times"/>
        </w:rPr>
        <w:t xml:space="preserve">Families who have income at or below </w:t>
      </w:r>
      <w:r w:rsidR="00ED61C2" w:rsidRPr="00825F00">
        <w:rPr>
          <w:rFonts w:ascii="CG Times" w:hAnsi="CG Times"/>
        </w:rPr>
        <w:t>2</w:t>
      </w:r>
      <w:r w:rsidR="00736AB4" w:rsidRPr="00825F00">
        <w:rPr>
          <w:rFonts w:ascii="CG Times" w:hAnsi="CG Times"/>
        </w:rPr>
        <w:t>5</w:t>
      </w:r>
      <w:r w:rsidR="00ED61C2" w:rsidRPr="00825F00">
        <w:rPr>
          <w:rFonts w:ascii="CG Times" w:hAnsi="CG Times"/>
        </w:rPr>
        <w:t xml:space="preserve">0% </w:t>
      </w:r>
      <w:r w:rsidR="00825F00">
        <w:rPr>
          <w:rFonts w:ascii="CG Times" w:hAnsi="CG Times"/>
        </w:rPr>
        <w:t xml:space="preserve">of </w:t>
      </w:r>
      <w:r>
        <w:rPr>
          <w:rFonts w:ascii="CG Times" w:hAnsi="CG Times"/>
        </w:rPr>
        <w:t xml:space="preserve">federal guidelines for poverty will qualify for 100% </w:t>
      </w:r>
      <w:r w:rsidR="00C82A8F">
        <w:rPr>
          <w:rFonts w:ascii="CG Times" w:hAnsi="CG Times"/>
        </w:rPr>
        <w:t>financial</w:t>
      </w:r>
      <w:r>
        <w:rPr>
          <w:rFonts w:ascii="CG Times" w:hAnsi="CG Times"/>
        </w:rPr>
        <w:t xml:space="preserve"> </w:t>
      </w:r>
      <w:r>
        <w:rPr>
          <w:rFonts w:ascii="CG Times" w:hAnsi="CG Times"/>
        </w:rPr>
        <w:lastRenderedPageBreak/>
        <w:t xml:space="preserve">assistance </w:t>
      </w:r>
      <w:r w:rsidR="00ED61C2">
        <w:rPr>
          <w:rFonts w:ascii="CG Times" w:hAnsi="CG Times"/>
        </w:rPr>
        <w:t xml:space="preserve">for the </w:t>
      </w:r>
      <w:r>
        <w:rPr>
          <w:rFonts w:ascii="CG Times" w:hAnsi="CG Times"/>
        </w:rPr>
        <w:t>medical bills owed</w:t>
      </w:r>
      <w:r w:rsidR="0040368A">
        <w:rPr>
          <w:rFonts w:ascii="CG Times" w:hAnsi="CG Times"/>
        </w:rPr>
        <w:t xml:space="preserve"> to</w:t>
      </w:r>
      <w:r>
        <w:rPr>
          <w:rFonts w:ascii="CG Times" w:hAnsi="CG Times"/>
        </w:rPr>
        <w:t xml:space="preserve"> </w:t>
      </w:r>
      <w:r w:rsidR="00CE6EDC">
        <w:rPr>
          <w:rFonts w:ascii="CG Times" w:hAnsi="CG Times"/>
        </w:rPr>
        <w:t>La Rabida Children’s Hospital</w:t>
      </w:r>
      <w:r>
        <w:rPr>
          <w:rFonts w:ascii="CG Times" w:hAnsi="CG Times"/>
        </w:rPr>
        <w:t>.</w:t>
      </w:r>
    </w:p>
    <w:p w14:paraId="7CFB86F5" w14:textId="77777777" w:rsidR="00935FF1" w:rsidRDefault="00935FF1" w:rsidP="001C45BB">
      <w:pPr>
        <w:pStyle w:val="BodyText"/>
        <w:keepNext/>
        <w:ind w:left="720"/>
        <w:outlineLvl w:val="2"/>
        <w:rPr>
          <w:rFonts w:ascii="CG Times" w:hAnsi="CG Times"/>
        </w:rPr>
      </w:pPr>
    </w:p>
    <w:p w14:paraId="33F82AF6" w14:textId="6EAC7DAE" w:rsidR="00935FF1" w:rsidRPr="00935FF1" w:rsidRDefault="00935FF1" w:rsidP="001C45BB">
      <w:pPr>
        <w:pStyle w:val="BodyText"/>
        <w:keepNext/>
        <w:ind w:left="720"/>
        <w:outlineLvl w:val="2"/>
        <w:rPr>
          <w:rFonts w:ascii="CG Times" w:hAnsi="CG Times"/>
          <w:b/>
          <w:bCs/>
        </w:rPr>
      </w:pPr>
      <w:r w:rsidRPr="00935FF1">
        <w:rPr>
          <w:rFonts w:ascii="CG Times" w:hAnsi="CG Times"/>
          <w:b/>
          <w:bCs/>
        </w:rPr>
        <w:t>Federal Register, Federal Poverty Guidelines (FPG) - 2026</w:t>
      </w:r>
    </w:p>
    <w:p w14:paraId="2C7E9F92" w14:textId="77777777" w:rsidR="00935FF1" w:rsidRDefault="00935FF1" w:rsidP="001C45BB">
      <w:pPr>
        <w:pStyle w:val="BodyText"/>
        <w:keepNext/>
        <w:ind w:left="720"/>
        <w:outlineLvl w:val="2"/>
        <w:rPr>
          <w:rFonts w:ascii="CG Times" w:hAnsi="CG Times"/>
        </w:rPr>
      </w:pPr>
    </w:p>
    <w:p w14:paraId="1EB20C3C" w14:textId="5094B25A" w:rsidR="002F6937" w:rsidRDefault="003C5040" w:rsidP="001C45BB">
      <w:pPr>
        <w:pStyle w:val="BodyText"/>
        <w:keepNext/>
        <w:ind w:left="720"/>
        <w:outlineLvl w:val="2"/>
        <w:rPr>
          <w:rFonts w:ascii="CG Times" w:hAnsi="CG Times"/>
        </w:rPr>
      </w:pPr>
      <w:r w:rsidRPr="003C5040">
        <w:rPr>
          <w:noProof/>
        </w:rPr>
        <w:drawing>
          <wp:inline distT="0" distB="0" distL="0" distR="0" wp14:anchorId="49372A84" wp14:editId="51B6101B">
            <wp:extent cx="2524125" cy="2362200"/>
            <wp:effectExtent l="0" t="0" r="9525" b="0"/>
            <wp:docPr id="168873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125" cy="2362200"/>
                    </a:xfrm>
                    <a:prstGeom prst="rect">
                      <a:avLst/>
                    </a:prstGeom>
                    <a:noFill/>
                    <a:ln>
                      <a:noFill/>
                    </a:ln>
                  </pic:spPr>
                </pic:pic>
              </a:graphicData>
            </a:graphic>
          </wp:inline>
        </w:drawing>
      </w:r>
      <w:r w:rsidR="00490EFF">
        <w:rPr>
          <w:noProof/>
        </w:rPr>
        <mc:AlternateContent>
          <mc:Choice Requires="wpi">
            <w:drawing>
              <wp:anchor distT="0" distB="0" distL="114300" distR="114300" simplePos="0" relativeHeight="251656704" behindDoc="0" locked="0" layoutInCell="1" allowOverlap="1" wp14:anchorId="2AD1A06C" wp14:editId="1A81C830">
                <wp:simplePos x="0" y="0"/>
                <wp:positionH relativeFrom="column">
                  <wp:posOffset>7817485</wp:posOffset>
                </wp:positionH>
                <wp:positionV relativeFrom="paragraph">
                  <wp:posOffset>923290</wp:posOffset>
                </wp:positionV>
                <wp:extent cx="112395" cy="216535"/>
                <wp:effectExtent l="0" t="0" r="0" b="0"/>
                <wp:wrapNone/>
                <wp:docPr id="167328047"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rrowheads="1"/>
                        </w14:cNvContentPartPr>
                      </w14:nvContentPartPr>
                      <w14:xfrm>
                        <a:off x="0" y="0"/>
                        <a:ext cx="112395" cy="216535"/>
                      </w14:xfrm>
                    </w14:contentPart>
                  </a:graphicData>
                </a:graphic>
                <wp14:sizeRelH relativeFrom="page">
                  <wp14:pctWidth>0</wp14:pctWidth>
                </wp14:sizeRelH>
                <wp14:sizeRelV relativeFrom="page">
                  <wp14:pctHeight>0</wp14:pctHeight>
                </wp14:sizeRelV>
              </wp:anchor>
            </w:drawing>
          </mc:Choice>
          <mc:Fallback>
            <w:pict>
              <v:shapetype w14:anchorId="7C1B6A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11.3pt;margin-top:-5042.3pt;width:17.3pt;height:102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">
                <v:imagedata r:id="rId12" o:title=""/>
                <o:lock v:ext="edit" rotation="t" aspectratio="f"/>
              </v:shape>
            </w:pict>
          </mc:Fallback>
        </mc:AlternateContent>
      </w:r>
    </w:p>
    <w:p w14:paraId="769EA5F3" w14:textId="2ED073C6" w:rsidR="00CC6040" w:rsidRDefault="00CC6040" w:rsidP="001C45BB">
      <w:pPr>
        <w:pStyle w:val="BodyText"/>
        <w:keepNext/>
        <w:ind w:left="720"/>
        <w:outlineLvl w:val="2"/>
        <w:rPr>
          <w:rFonts w:ascii="CG Times" w:hAnsi="CG Times"/>
        </w:rPr>
      </w:pPr>
    </w:p>
    <w:p w14:paraId="2F8C2DA5" w14:textId="77777777" w:rsidR="0063269A" w:rsidRDefault="0063269A" w:rsidP="0063269A">
      <w:pPr>
        <w:pStyle w:val="BodyText"/>
        <w:keepNext/>
        <w:ind w:left="1440"/>
        <w:outlineLvl w:val="2"/>
        <w:rPr>
          <w:rFonts w:ascii="CG Times" w:hAnsi="CG Times"/>
        </w:rPr>
      </w:pPr>
    </w:p>
    <w:p w14:paraId="2FBFD03C" w14:textId="77777777" w:rsidR="003253F5" w:rsidRDefault="003253F5" w:rsidP="00081C68">
      <w:pPr>
        <w:pStyle w:val="BodyText"/>
        <w:keepNext/>
        <w:ind w:left="1440"/>
        <w:outlineLvl w:val="2"/>
        <w:rPr>
          <w:rFonts w:ascii="CG Times" w:hAnsi="CG Times"/>
          <w:sz w:val="16"/>
        </w:rPr>
      </w:pPr>
    </w:p>
    <w:p w14:paraId="6CA45799" w14:textId="77777777" w:rsidR="008A32F9" w:rsidRDefault="003253F5" w:rsidP="001C45BB">
      <w:pPr>
        <w:pStyle w:val="BodyText"/>
        <w:keepNext/>
        <w:spacing w:after="60"/>
        <w:ind w:left="720"/>
        <w:outlineLvl w:val="2"/>
        <w:rPr>
          <w:rFonts w:ascii="CG Times" w:hAnsi="CG Times"/>
        </w:rPr>
      </w:pPr>
      <w:r>
        <w:rPr>
          <w:rFonts w:ascii="CG Times" w:hAnsi="CG Times"/>
        </w:rPr>
        <w:t xml:space="preserve">Families who have income </w:t>
      </w:r>
      <w:proofErr w:type="gramStart"/>
      <w:r w:rsidR="008A32F9">
        <w:rPr>
          <w:rFonts w:ascii="CG Times" w:hAnsi="CG Times"/>
        </w:rPr>
        <w:t>between</w:t>
      </w:r>
      <w:proofErr w:type="gramEnd"/>
      <w:r w:rsidR="008A32F9">
        <w:rPr>
          <w:rFonts w:ascii="CG Times" w:hAnsi="CG Times"/>
        </w:rPr>
        <w:t xml:space="preserve"> the range of 201</w:t>
      </w:r>
      <w:r w:rsidR="00ED61C2">
        <w:rPr>
          <w:rFonts w:ascii="CG Times" w:hAnsi="CG Times"/>
        </w:rPr>
        <w:t xml:space="preserve">% </w:t>
      </w:r>
      <w:r w:rsidR="008A32F9">
        <w:rPr>
          <w:rFonts w:ascii="CG Times" w:hAnsi="CG Times"/>
        </w:rPr>
        <w:t>through 400% of the federal poverty guidelines will qualify for the following payment discounts:</w:t>
      </w:r>
    </w:p>
    <w:p w14:paraId="77C1858F" w14:textId="0D244139" w:rsidR="008A32F9" w:rsidRDefault="002F6937" w:rsidP="002F6937">
      <w:pPr>
        <w:pStyle w:val="BodyText"/>
        <w:keepNext/>
        <w:outlineLvl w:val="2"/>
        <w:rPr>
          <w:rFonts w:ascii="CG Times" w:hAnsi="CG Times"/>
        </w:rPr>
      </w:pPr>
      <w:r>
        <w:tab/>
      </w:r>
      <w:r w:rsidR="003C5040" w:rsidRPr="003C5040">
        <w:rPr>
          <w:noProof/>
        </w:rPr>
        <w:drawing>
          <wp:inline distT="0" distB="0" distL="0" distR="0" wp14:anchorId="75252560" wp14:editId="166DCB7D">
            <wp:extent cx="3457575" cy="2200275"/>
            <wp:effectExtent l="0" t="0" r="9525" b="9525"/>
            <wp:docPr id="264194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7575" cy="2200275"/>
                    </a:xfrm>
                    <a:prstGeom prst="rect">
                      <a:avLst/>
                    </a:prstGeom>
                    <a:noFill/>
                    <a:ln>
                      <a:noFill/>
                    </a:ln>
                  </pic:spPr>
                </pic:pic>
              </a:graphicData>
            </a:graphic>
          </wp:inline>
        </w:drawing>
      </w:r>
    </w:p>
    <w:p w14:paraId="562DBE40" w14:textId="77777777" w:rsidR="005719E7" w:rsidRPr="005719E7" w:rsidRDefault="005719E7" w:rsidP="00A25C79">
      <w:pPr>
        <w:pStyle w:val="Header"/>
        <w:tabs>
          <w:tab w:val="clear" w:pos="4320"/>
          <w:tab w:val="clear" w:pos="8640"/>
        </w:tabs>
        <w:rPr>
          <w:rFonts w:ascii="CG Times" w:hAnsi="CG Times"/>
          <w:sz w:val="22"/>
        </w:rPr>
      </w:pPr>
    </w:p>
    <w:p w14:paraId="33E88E78" w14:textId="77777777" w:rsidR="000B5737" w:rsidRPr="005719E7" w:rsidRDefault="000B5737" w:rsidP="00A25C79">
      <w:pPr>
        <w:pStyle w:val="Header"/>
        <w:tabs>
          <w:tab w:val="clear" w:pos="4320"/>
          <w:tab w:val="clear" w:pos="8640"/>
        </w:tabs>
        <w:rPr>
          <w:rFonts w:ascii="CG Times" w:hAnsi="CG Times"/>
          <w:sz w:val="22"/>
        </w:rPr>
      </w:pPr>
      <w:r w:rsidRPr="005719E7">
        <w:rPr>
          <w:rFonts w:ascii="CG Times" w:hAnsi="CG Times"/>
          <w:sz w:val="22"/>
        </w:rPr>
        <w:t xml:space="preserve">In situations whereby the patient is </w:t>
      </w:r>
      <w:proofErr w:type="gramStart"/>
      <w:r w:rsidRPr="005719E7">
        <w:rPr>
          <w:rFonts w:ascii="CG Times" w:hAnsi="CG Times"/>
          <w:sz w:val="22"/>
        </w:rPr>
        <w:t>uninsured</w:t>
      </w:r>
      <w:proofErr w:type="gramEnd"/>
      <w:r w:rsidRPr="005719E7">
        <w:rPr>
          <w:rFonts w:ascii="CG Times" w:hAnsi="CG Times"/>
          <w:sz w:val="22"/>
        </w:rPr>
        <w:t xml:space="preserve"> and the Family Income is between 380% and 600% of the FPG and Financial Assistance is </w:t>
      </w:r>
      <w:proofErr w:type="gramStart"/>
      <w:r w:rsidRPr="005719E7">
        <w:rPr>
          <w:rFonts w:ascii="CG Times" w:hAnsi="CG Times"/>
          <w:sz w:val="22"/>
        </w:rPr>
        <w:t>not otherwise</w:t>
      </w:r>
      <w:proofErr w:type="gramEnd"/>
      <w:r w:rsidRPr="005719E7">
        <w:rPr>
          <w:rFonts w:ascii="CG Times" w:hAnsi="CG Times"/>
          <w:sz w:val="22"/>
        </w:rPr>
        <w:t xml:space="preserve"> provided under this Policy in the form or free or discounted care, the patient </w:t>
      </w:r>
      <w:r w:rsidRPr="005D3542">
        <w:rPr>
          <w:rFonts w:ascii="CG Times" w:hAnsi="CG Times"/>
          <w:sz w:val="22"/>
        </w:rPr>
        <w:t xml:space="preserve">will be responsible for </w:t>
      </w:r>
      <w:r w:rsidR="00F47891" w:rsidRPr="008330DC">
        <w:rPr>
          <w:rFonts w:ascii="CG Times" w:hAnsi="CG Times"/>
          <w:sz w:val="22"/>
        </w:rPr>
        <w:t>3</w:t>
      </w:r>
      <w:r w:rsidR="00173906">
        <w:rPr>
          <w:rFonts w:ascii="CG Times" w:hAnsi="CG Times"/>
          <w:sz w:val="22"/>
        </w:rPr>
        <w:t>2</w:t>
      </w:r>
      <w:r w:rsidR="00F637B7" w:rsidRPr="008330DC">
        <w:rPr>
          <w:rFonts w:ascii="CG Times" w:hAnsi="CG Times"/>
          <w:sz w:val="22"/>
        </w:rPr>
        <w:t>.0</w:t>
      </w:r>
      <w:r w:rsidRPr="008330DC">
        <w:rPr>
          <w:rFonts w:ascii="CG Times" w:hAnsi="CG Times"/>
          <w:sz w:val="22"/>
        </w:rPr>
        <w:t>%</w:t>
      </w:r>
      <w:r w:rsidRPr="00F637B7">
        <w:rPr>
          <w:rFonts w:ascii="CG Times" w:hAnsi="CG Times"/>
          <w:sz w:val="22"/>
        </w:rPr>
        <w:t xml:space="preserve"> of the bill charges as calculated by the hospital’s annual </w:t>
      </w:r>
      <w:r w:rsidRPr="00F637B7">
        <w:rPr>
          <w:rFonts w:ascii="CG Times" w:hAnsi="CG Times"/>
          <w:sz w:val="22"/>
          <w:u w:val="single"/>
        </w:rPr>
        <w:t>Amounts Generally Billed</w:t>
      </w:r>
      <w:r w:rsidRPr="00F637B7">
        <w:rPr>
          <w:rFonts w:ascii="CG Times" w:hAnsi="CG Times"/>
          <w:sz w:val="22"/>
        </w:rPr>
        <w:t xml:space="preserve"> calculation.</w:t>
      </w:r>
      <w:r w:rsidR="0069461B" w:rsidRPr="00F637B7">
        <w:rPr>
          <w:rFonts w:ascii="CG Times" w:hAnsi="CG Times"/>
          <w:sz w:val="22"/>
        </w:rPr>
        <w:t xml:space="preserve"> (Appendix C)</w:t>
      </w:r>
    </w:p>
    <w:p w14:paraId="7BAE56AD" w14:textId="77777777" w:rsidR="000B5737" w:rsidRPr="006748C8" w:rsidRDefault="000B5737" w:rsidP="00A25C79">
      <w:pPr>
        <w:pStyle w:val="Header"/>
        <w:tabs>
          <w:tab w:val="clear" w:pos="4320"/>
          <w:tab w:val="clear" w:pos="8640"/>
        </w:tabs>
        <w:rPr>
          <w:rFonts w:ascii="CG Times" w:hAnsi="CG Times"/>
          <w:sz w:val="22"/>
          <w:highlight w:val="yellow"/>
        </w:rPr>
      </w:pPr>
    </w:p>
    <w:p w14:paraId="6A4016D1" w14:textId="77777777" w:rsidR="003253F5" w:rsidRDefault="001C45BB" w:rsidP="00A25C79">
      <w:pPr>
        <w:pStyle w:val="Header"/>
        <w:tabs>
          <w:tab w:val="clear" w:pos="4320"/>
          <w:tab w:val="clear" w:pos="8640"/>
        </w:tabs>
        <w:rPr>
          <w:rFonts w:ascii="CG Times" w:hAnsi="CG Times"/>
          <w:sz w:val="22"/>
        </w:rPr>
      </w:pPr>
      <w:r w:rsidRPr="005719E7">
        <w:rPr>
          <w:rFonts w:ascii="CG Times" w:hAnsi="CG Times"/>
          <w:sz w:val="22"/>
        </w:rPr>
        <w:t xml:space="preserve">The maximum payment amount that may be required (for health care services provided by the Hospital) from a patient determined by the Hospital to be eligible under Section III of this policy is 25.0% of the patient’s Family Income and is subject to </w:t>
      </w:r>
      <w:r w:rsidR="00C6299D" w:rsidRPr="005719E7">
        <w:rPr>
          <w:rFonts w:ascii="CG Times" w:hAnsi="CG Times"/>
          <w:sz w:val="22"/>
        </w:rPr>
        <w:t xml:space="preserve">the </w:t>
      </w:r>
      <w:proofErr w:type="gramStart"/>
      <w:r w:rsidR="00C6299D" w:rsidRPr="005719E7">
        <w:rPr>
          <w:rFonts w:ascii="CG Times" w:hAnsi="CG Times"/>
          <w:sz w:val="22"/>
        </w:rPr>
        <w:t>six month</w:t>
      </w:r>
      <w:proofErr w:type="gramEnd"/>
      <w:r w:rsidR="00C6299D" w:rsidRPr="005719E7">
        <w:rPr>
          <w:rFonts w:ascii="CG Times" w:hAnsi="CG Times"/>
          <w:sz w:val="22"/>
        </w:rPr>
        <w:t xml:space="preserve"> eligibility period as determined in Section II (J.).</w:t>
      </w:r>
    </w:p>
    <w:p w14:paraId="37B84663" w14:textId="77777777" w:rsidR="00A546A3" w:rsidRDefault="00A546A3" w:rsidP="00A25C79">
      <w:pPr>
        <w:pStyle w:val="Header"/>
        <w:tabs>
          <w:tab w:val="clear" w:pos="4320"/>
          <w:tab w:val="clear" w:pos="8640"/>
        </w:tabs>
        <w:rPr>
          <w:rFonts w:ascii="CG Times" w:hAnsi="CG Times"/>
          <w:sz w:val="22"/>
        </w:rPr>
      </w:pPr>
    </w:p>
    <w:p w14:paraId="33712479" w14:textId="77777777" w:rsidR="00A546A3" w:rsidRDefault="00A546A3" w:rsidP="00A25C79">
      <w:pPr>
        <w:pStyle w:val="Header"/>
        <w:tabs>
          <w:tab w:val="clear" w:pos="4320"/>
          <w:tab w:val="clear" w:pos="8640"/>
        </w:tabs>
        <w:rPr>
          <w:rFonts w:ascii="CG Times" w:hAnsi="CG Times"/>
          <w:sz w:val="22"/>
        </w:rPr>
      </w:pPr>
      <w:r>
        <w:rPr>
          <w:rFonts w:ascii="CG Times" w:hAnsi="CG Times"/>
          <w:sz w:val="22"/>
        </w:rPr>
        <w:lastRenderedPageBreak/>
        <w:t>The amount billed to individuals responsible for the outstanding obligations, who qualify for the FAP, will be limited to no more than amounts generally billed to individuals who have public or commercial health insurance covering such care (AGB).</w:t>
      </w:r>
    </w:p>
    <w:p w14:paraId="16910E00" w14:textId="77777777" w:rsidR="00A546A3" w:rsidRDefault="00A546A3" w:rsidP="00A25C79">
      <w:pPr>
        <w:pStyle w:val="Header"/>
        <w:tabs>
          <w:tab w:val="clear" w:pos="4320"/>
          <w:tab w:val="clear" w:pos="8640"/>
        </w:tabs>
        <w:rPr>
          <w:rFonts w:ascii="CG Times" w:hAnsi="CG Times"/>
          <w:sz w:val="22"/>
        </w:rPr>
      </w:pPr>
    </w:p>
    <w:p w14:paraId="55D2D9E2" w14:textId="77777777" w:rsidR="00C6299D" w:rsidRDefault="00C6299D" w:rsidP="00A25C79">
      <w:pPr>
        <w:pStyle w:val="Header"/>
        <w:tabs>
          <w:tab w:val="clear" w:pos="4320"/>
          <w:tab w:val="clear" w:pos="8640"/>
        </w:tabs>
        <w:rPr>
          <w:rFonts w:ascii="CG Times" w:hAnsi="CG Times"/>
          <w:sz w:val="22"/>
        </w:rPr>
      </w:pPr>
    </w:p>
    <w:p w14:paraId="14FDA2AC" w14:textId="77777777" w:rsidR="00340CC1" w:rsidRPr="005D3542" w:rsidRDefault="00340CC1" w:rsidP="002C06E5">
      <w:pPr>
        <w:pStyle w:val="BodyText"/>
        <w:keepNext/>
        <w:numPr>
          <w:ilvl w:val="0"/>
          <w:numId w:val="9"/>
        </w:numPr>
        <w:jc w:val="left"/>
        <w:outlineLvl w:val="2"/>
        <w:rPr>
          <w:rFonts w:ascii="Cambria" w:hAnsi="Cambria"/>
          <w:b/>
          <w:u w:val="single"/>
        </w:rPr>
      </w:pPr>
      <w:r w:rsidRPr="005D3542">
        <w:rPr>
          <w:rFonts w:ascii="Cambria" w:hAnsi="Cambria"/>
          <w:b/>
          <w:u w:val="single"/>
        </w:rPr>
        <w:t>Non-payment</w:t>
      </w:r>
      <w:r w:rsidR="00A90520" w:rsidRPr="005D3542">
        <w:rPr>
          <w:rFonts w:ascii="Cambria" w:hAnsi="Cambria"/>
          <w:b/>
          <w:u w:val="single"/>
        </w:rPr>
        <w:t xml:space="preserve"> </w:t>
      </w:r>
      <w:r w:rsidRPr="005D3542">
        <w:rPr>
          <w:rFonts w:ascii="Cambria" w:hAnsi="Cambria"/>
          <w:b/>
          <w:u w:val="single"/>
        </w:rPr>
        <w:t>of Financial Obligation:</w:t>
      </w:r>
    </w:p>
    <w:p w14:paraId="615665B7" w14:textId="77777777" w:rsidR="003253F5" w:rsidRPr="005D3542" w:rsidRDefault="003253F5">
      <w:pPr>
        <w:pStyle w:val="Header"/>
        <w:tabs>
          <w:tab w:val="clear" w:pos="4320"/>
          <w:tab w:val="clear" w:pos="8640"/>
        </w:tabs>
        <w:rPr>
          <w:rFonts w:ascii="CG Times" w:hAnsi="CG Times"/>
          <w:sz w:val="16"/>
        </w:rPr>
      </w:pPr>
    </w:p>
    <w:p w14:paraId="4A891763" w14:textId="77777777" w:rsidR="00C03430" w:rsidRPr="005D3542" w:rsidRDefault="00C03430" w:rsidP="00C03430">
      <w:pPr>
        <w:pStyle w:val="Header"/>
        <w:tabs>
          <w:tab w:val="clear" w:pos="4320"/>
          <w:tab w:val="clear" w:pos="8640"/>
        </w:tabs>
        <w:rPr>
          <w:rFonts w:ascii="CG Times" w:hAnsi="CG Times"/>
          <w:sz w:val="22"/>
        </w:rPr>
      </w:pPr>
      <w:r w:rsidRPr="005D3542">
        <w:rPr>
          <w:rFonts w:ascii="CG Times" w:hAnsi="CG Times"/>
          <w:sz w:val="22"/>
        </w:rPr>
        <w:t>The first monthly billing statement is generally issued 7 to 10 days after an Inpatient Discharge date or the receipt of Outpatient medical care.</w:t>
      </w:r>
    </w:p>
    <w:p w14:paraId="08531F1D" w14:textId="77777777" w:rsidR="00C03430" w:rsidRPr="005D3542" w:rsidRDefault="00C03430" w:rsidP="00C03430">
      <w:pPr>
        <w:pStyle w:val="Header"/>
        <w:tabs>
          <w:tab w:val="clear" w:pos="4320"/>
          <w:tab w:val="clear" w:pos="8640"/>
        </w:tabs>
        <w:rPr>
          <w:rFonts w:ascii="CG Times" w:hAnsi="CG Times"/>
          <w:sz w:val="22"/>
        </w:rPr>
      </w:pPr>
    </w:p>
    <w:p w14:paraId="77DD4F75" w14:textId="77777777" w:rsidR="00C03430" w:rsidRPr="005D3542" w:rsidRDefault="00C03430" w:rsidP="00C03430">
      <w:pPr>
        <w:pStyle w:val="Header"/>
        <w:tabs>
          <w:tab w:val="clear" w:pos="4320"/>
          <w:tab w:val="clear" w:pos="8640"/>
        </w:tabs>
        <w:rPr>
          <w:rFonts w:ascii="CG Times" w:hAnsi="CG Times"/>
          <w:sz w:val="22"/>
        </w:rPr>
      </w:pPr>
      <w:r w:rsidRPr="005D3542">
        <w:rPr>
          <w:rFonts w:ascii="CG Times" w:hAnsi="CG Times"/>
          <w:sz w:val="22"/>
        </w:rPr>
        <w:t>Upon receipt of a Financial Assistance Application, the Hospital or any of its debt collection agencies will NOT engage in any debt collection activities until the Hospital has made reasonable efforts to determine whether the applicant(s) is eligible for assistance for care, under the Hospital’s financial assistance policy (FAP).</w:t>
      </w:r>
    </w:p>
    <w:p w14:paraId="003E36FD" w14:textId="77777777" w:rsidR="00C03430" w:rsidRPr="005D3542" w:rsidRDefault="00C03430">
      <w:pPr>
        <w:pStyle w:val="Header"/>
        <w:tabs>
          <w:tab w:val="clear" w:pos="4320"/>
          <w:tab w:val="clear" w:pos="8640"/>
        </w:tabs>
        <w:rPr>
          <w:rFonts w:ascii="CG Times" w:hAnsi="CG Times"/>
          <w:sz w:val="22"/>
        </w:rPr>
      </w:pPr>
    </w:p>
    <w:p w14:paraId="6DD04892" w14:textId="77777777" w:rsidR="008C7BC8" w:rsidRPr="005D3542" w:rsidRDefault="00746970" w:rsidP="008C7BC8">
      <w:pPr>
        <w:pStyle w:val="Header"/>
        <w:tabs>
          <w:tab w:val="clear" w:pos="4320"/>
          <w:tab w:val="clear" w:pos="8640"/>
        </w:tabs>
        <w:spacing w:after="120"/>
        <w:rPr>
          <w:rFonts w:ascii="CG Times" w:hAnsi="CG Times"/>
          <w:sz w:val="22"/>
        </w:rPr>
      </w:pPr>
      <w:r w:rsidRPr="005D3542">
        <w:rPr>
          <w:rFonts w:ascii="CG Times" w:hAnsi="CG Times"/>
          <w:sz w:val="22"/>
        </w:rPr>
        <w:t xml:space="preserve">At least 30 days prior to the transfer of any past due debt balances to a debt collection agency, the </w:t>
      </w:r>
      <w:r w:rsidR="008C7BC8" w:rsidRPr="005D3542">
        <w:rPr>
          <w:rFonts w:ascii="CG Times" w:hAnsi="CG Times"/>
          <w:sz w:val="22"/>
        </w:rPr>
        <w:t>Hospital will:</w:t>
      </w:r>
    </w:p>
    <w:p w14:paraId="6A7CFFE0" w14:textId="77777777" w:rsidR="00C03430" w:rsidRPr="005D3542" w:rsidRDefault="00746970" w:rsidP="008C7BC8">
      <w:pPr>
        <w:pStyle w:val="Header"/>
        <w:numPr>
          <w:ilvl w:val="0"/>
          <w:numId w:val="12"/>
        </w:numPr>
        <w:tabs>
          <w:tab w:val="clear" w:pos="4320"/>
          <w:tab w:val="clear" w:pos="8640"/>
        </w:tabs>
        <w:spacing w:after="120"/>
        <w:rPr>
          <w:rFonts w:ascii="CG Times" w:hAnsi="CG Times"/>
          <w:sz w:val="22"/>
        </w:rPr>
      </w:pPr>
      <w:r w:rsidRPr="005D3542">
        <w:rPr>
          <w:rFonts w:ascii="CG Times" w:hAnsi="CG Times"/>
          <w:sz w:val="22"/>
        </w:rPr>
        <w:t xml:space="preserve">provide the </w:t>
      </w:r>
      <w:proofErr w:type="gramStart"/>
      <w:r w:rsidRPr="005D3542">
        <w:rPr>
          <w:rFonts w:ascii="CG Times" w:hAnsi="CG Times"/>
          <w:sz w:val="22"/>
        </w:rPr>
        <w:t>responsible debtor(s)</w:t>
      </w:r>
      <w:proofErr w:type="gramEnd"/>
      <w:r w:rsidRPr="005D3542">
        <w:rPr>
          <w:rFonts w:ascii="CG Times" w:hAnsi="CG Times"/>
          <w:sz w:val="22"/>
        </w:rPr>
        <w:t xml:space="preserve"> with a written notice</w:t>
      </w:r>
      <w:r w:rsidR="00896EF1" w:rsidRPr="005D3542">
        <w:rPr>
          <w:rFonts w:ascii="CG Times" w:hAnsi="CG Times"/>
          <w:sz w:val="22"/>
        </w:rPr>
        <w:t xml:space="preserve"> which </w:t>
      </w:r>
      <w:r w:rsidRPr="005D3542">
        <w:rPr>
          <w:rFonts w:ascii="CG Times" w:hAnsi="CG Times"/>
          <w:sz w:val="22"/>
        </w:rPr>
        <w:t xml:space="preserve">indicates that its FAP is available for eligible individuals.  </w:t>
      </w:r>
      <w:r w:rsidR="00896EF1" w:rsidRPr="005D3542">
        <w:rPr>
          <w:rFonts w:ascii="CG Times" w:hAnsi="CG Times"/>
          <w:sz w:val="22"/>
        </w:rPr>
        <w:t xml:space="preserve">The written notice will (1) clearly identify the debt collection actions the Hospital intends to initiate to obtain payment for care and (2) clearly state a deadline date after which the Hospital will initiate its debt collection efforts.  </w:t>
      </w:r>
    </w:p>
    <w:p w14:paraId="58711FBF" w14:textId="77777777" w:rsidR="008C7BC8" w:rsidRPr="005D3542" w:rsidRDefault="008C7BC8" w:rsidP="008C7BC8">
      <w:pPr>
        <w:pStyle w:val="Header"/>
        <w:numPr>
          <w:ilvl w:val="0"/>
          <w:numId w:val="12"/>
        </w:numPr>
        <w:tabs>
          <w:tab w:val="clear" w:pos="4320"/>
          <w:tab w:val="clear" w:pos="8640"/>
        </w:tabs>
        <w:spacing w:after="120"/>
        <w:rPr>
          <w:rFonts w:ascii="CG Times" w:hAnsi="CG Times"/>
          <w:sz w:val="22"/>
        </w:rPr>
      </w:pPr>
      <w:r w:rsidRPr="005D3542">
        <w:rPr>
          <w:rFonts w:ascii="CG Times" w:hAnsi="CG Times"/>
          <w:sz w:val="22"/>
        </w:rPr>
        <w:t>provide the responsible debtor(s) with a plain language summary of the Financial Assistance Policy (FAP).</w:t>
      </w:r>
    </w:p>
    <w:p w14:paraId="06DBC765" w14:textId="77777777" w:rsidR="008C7BC8" w:rsidRPr="005D3542" w:rsidRDefault="008C7BC8" w:rsidP="008C7BC8">
      <w:pPr>
        <w:pStyle w:val="Header"/>
        <w:numPr>
          <w:ilvl w:val="0"/>
          <w:numId w:val="12"/>
        </w:numPr>
        <w:tabs>
          <w:tab w:val="clear" w:pos="4320"/>
          <w:tab w:val="clear" w:pos="8640"/>
        </w:tabs>
        <w:rPr>
          <w:rFonts w:ascii="CG Times" w:hAnsi="CG Times"/>
          <w:sz w:val="22"/>
        </w:rPr>
      </w:pPr>
      <w:r w:rsidRPr="005D3542">
        <w:rPr>
          <w:rFonts w:ascii="CG Times" w:hAnsi="CG Times"/>
          <w:sz w:val="22"/>
        </w:rPr>
        <w:t>Make a reasonable effort to orally notify the responsible debtor(s) about the hospital’s FAP and about how the individual may obtain assistance with FAP application process.</w:t>
      </w:r>
    </w:p>
    <w:p w14:paraId="387D1B79" w14:textId="77777777" w:rsidR="00896EF1" w:rsidRPr="005D3542" w:rsidRDefault="00896EF1">
      <w:pPr>
        <w:pStyle w:val="Header"/>
        <w:tabs>
          <w:tab w:val="clear" w:pos="4320"/>
          <w:tab w:val="clear" w:pos="8640"/>
        </w:tabs>
        <w:rPr>
          <w:rFonts w:ascii="CG Times" w:hAnsi="CG Times"/>
          <w:sz w:val="22"/>
        </w:rPr>
      </w:pPr>
    </w:p>
    <w:p w14:paraId="3293CA1F" w14:textId="77777777" w:rsidR="00DA19D6" w:rsidRPr="005D3542" w:rsidRDefault="000200D6">
      <w:pPr>
        <w:pStyle w:val="Header"/>
        <w:tabs>
          <w:tab w:val="clear" w:pos="4320"/>
          <w:tab w:val="clear" w:pos="8640"/>
        </w:tabs>
        <w:rPr>
          <w:rFonts w:ascii="CG Times" w:hAnsi="CG Times"/>
          <w:sz w:val="22"/>
        </w:rPr>
      </w:pPr>
      <w:r w:rsidRPr="005D3542">
        <w:rPr>
          <w:rFonts w:ascii="CG Times" w:hAnsi="CG Times"/>
          <w:sz w:val="22"/>
        </w:rPr>
        <w:t xml:space="preserve">After the issuance of </w:t>
      </w:r>
      <w:proofErr w:type="gramStart"/>
      <w:r w:rsidRPr="005D3542">
        <w:rPr>
          <w:rFonts w:ascii="CG Times" w:hAnsi="CG Times"/>
          <w:sz w:val="22"/>
        </w:rPr>
        <w:t>three monthly</w:t>
      </w:r>
      <w:proofErr w:type="gramEnd"/>
      <w:r w:rsidRPr="005D3542">
        <w:rPr>
          <w:rFonts w:ascii="CG Times" w:hAnsi="CG Times"/>
          <w:sz w:val="22"/>
        </w:rPr>
        <w:t xml:space="preserve"> billing statements</w:t>
      </w:r>
      <w:r w:rsidR="00594C5B" w:rsidRPr="005D3542">
        <w:rPr>
          <w:rFonts w:ascii="CG Times" w:hAnsi="CG Times"/>
          <w:sz w:val="22"/>
        </w:rPr>
        <w:t xml:space="preserve"> </w:t>
      </w:r>
      <w:r w:rsidR="00594C5B" w:rsidRPr="005D3542">
        <w:rPr>
          <w:rFonts w:ascii="CG Times" w:hAnsi="CG Times"/>
          <w:sz w:val="22"/>
          <w:u w:val="single"/>
        </w:rPr>
        <w:t>or the later of</w:t>
      </w:r>
      <w:r w:rsidR="00594C5B" w:rsidRPr="005D3542">
        <w:rPr>
          <w:rFonts w:ascii="CG Times" w:hAnsi="CG Times"/>
          <w:sz w:val="22"/>
        </w:rPr>
        <w:t xml:space="preserve"> 125 days from the date the Hospital issued its first post-discharge billing statement</w:t>
      </w:r>
      <w:r w:rsidRPr="005D3542">
        <w:rPr>
          <w:rFonts w:ascii="CG Times" w:hAnsi="CG Times"/>
          <w:sz w:val="22"/>
        </w:rPr>
        <w:t xml:space="preserve">, La Rabida Children’s Hospital will transfer the outstanding balance due to a debt collection agency.  </w:t>
      </w:r>
    </w:p>
    <w:p w14:paraId="6ABDE6F1" w14:textId="77777777" w:rsidR="00DA19D6" w:rsidRPr="005D3542" w:rsidRDefault="00DA19D6">
      <w:pPr>
        <w:pStyle w:val="Header"/>
        <w:tabs>
          <w:tab w:val="clear" w:pos="4320"/>
          <w:tab w:val="clear" w:pos="8640"/>
        </w:tabs>
        <w:rPr>
          <w:rFonts w:ascii="CG Times" w:hAnsi="CG Times"/>
          <w:sz w:val="22"/>
        </w:rPr>
      </w:pPr>
    </w:p>
    <w:p w14:paraId="1251AA08" w14:textId="77777777" w:rsidR="00DA19D6" w:rsidRPr="005D3542" w:rsidRDefault="00C82A8F">
      <w:pPr>
        <w:pStyle w:val="Header"/>
        <w:tabs>
          <w:tab w:val="clear" w:pos="4320"/>
          <w:tab w:val="clear" w:pos="8640"/>
        </w:tabs>
        <w:rPr>
          <w:rFonts w:ascii="CG Times" w:hAnsi="CG Times"/>
          <w:sz w:val="22"/>
        </w:rPr>
      </w:pPr>
      <w:r w:rsidRPr="005D3542">
        <w:rPr>
          <w:rFonts w:ascii="CG Times" w:hAnsi="CG Times"/>
          <w:sz w:val="22"/>
        </w:rPr>
        <w:t xml:space="preserve">If the FAP applicant has multiple episodes of care and the Hospital combines or consolidates the outstanding bills, the Hospital will refrain from transferring the consolidated outstanding balance to a debt collection agency, until at least 125 days after the Hospital has issued its first post-discharge billing statement, for the </w:t>
      </w:r>
      <w:r w:rsidRPr="005D3542">
        <w:rPr>
          <w:rFonts w:ascii="CG Times" w:hAnsi="CG Times"/>
          <w:sz w:val="22"/>
          <w:u w:val="single"/>
        </w:rPr>
        <w:t>most recent</w:t>
      </w:r>
      <w:r w:rsidRPr="005D3542">
        <w:rPr>
          <w:rFonts w:ascii="CG Times" w:hAnsi="CG Times"/>
          <w:sz w:val="22"/>
        </w:rPr>
        <w:t xml:space="preserve"> episode of care in the consolidated debt balance.</w:t>
      </w:r>
    </w:p>
    <w:p w14:paraId="61F4BFC2" w14:textId="77777777" w:rsidR="00746970" w:rsidRPr="005D3542" w:rsidRDefault="00746970">
      <w:pPr>
        <w:pStyle w:val="Header"/>
        <w:tabs>
          <w:tab w:val="clear" w:pos="4320"/>
          <w:tab w:val="clear" w:pos="8640"/>
        </w:tabs>
        <w:rPr>
          <w:rFonts w:ascii="CG Times" w:hAnsi="CG Times"/>
          <w:sz w:val="22"/>
        </w:rPr>
      </w:pPr>
    </w:p>
    <w:p w14:paraId="056D60ED" w14:textId="77777777" w:rsidR="00102DA5" w:rsidRDefault="000200D6">
      <w:pPr>
        <w:pStyle w:val="Header"/>
        <w:tabs>
          <w:tab w:val="clear" w:pos="4320"/>
          <w:tab w:val="clear" w:pos="8640"/>
        </w:tabs>
        <w:rPr>
          <w:rFonts w:ascii="CG Times" w:hAnsi="CG Times"/>
          <w:sz w:val="22"/>
        </w:rPr>
      </w:pPr>
      <w:r w:rsidRPr="005D3542">
        <w:rPr>
          <w:rFonts w:ascii="CG Times" w:hAnsi="CG Times"/>
          <w:sz w:val="22"/>
        </w:rPr>
        <w:t>The hospital will not report any ad</w:t>
      </w:r>
      <w:r w:rsidR="009A6764" w:rsidRPr="005D3542">
        <w:rPr>
          <w:rFonts w:ascii="CG Times" w:hAnsi="CG Times"/>
          <w:sz w:val="22"/>
        </w:rPr>
        <w:t>verse information about the individuals responsible for the obligation to any consumer credit reporting agencies or credit bureaus.</w:t>
      </w:r>
      <w:r w:rsidR="009A6764">
        <w:rPr>
          <w:rFonts w:ascii="CG Times" w:hAnsi="CG Times"/>
          <w:sz w:val="22"/>
        </w:rPr>
        <w:t xml:space="preserve"> </w:t>
      </w:r>
    </w:p>
    <w:p w14:paraId="502C29B5" w14:textId="77777777" w:rsidR="009A6764" w:rsidRDefault="009A6764">
      <w:pPr>
        <w:pStyle w:val="Header"/>
        <w:tabs>
          <w:tab w:val="clear" w:pos="4320"/>
          <w:tab w:val="clear" w:pos="8640"/>
        </w:tabs>
        <w:rPr>
          <w:rFonts w:ascii="CG Times" w:hAnsi="CG Times"/>
          <w:sz w:val="22"/>
        </w:rPr>
      </w:pPr>
    </w:p>
    <w:p w14:paraId="4948D4C7" w14:textId="77777777" w:rsidR="009A6764" w:rsidRPr="000200D6" w:rsidRDefault="009A6764">
      <w:pPr>
        <w:pStyle w:val="Header"/>
        <w:tabs>
          <w:tab w:val="clear" w:pos="4320"/>
          <w:tab w:val="clear" w:pos="8640"/>
        </w:tabs>
        <w:rPr>
          <w:rFonts w:ascii="CG Times" w:hAnsi="CG Times"/>
          <w:sz w:val="22"/>
        </w:rPr>
      </w:pPr>
    </w:p>
    <w:p w14:paraId="0A17AFD6" w14:textId="77777777" w:rsidR="00102DA5" w:rsidRPr="000200D6" w:rsidRDefault="00102DA5">
      <w:pPr>
        <w:pStyle w:val="Header"/>
        <w:tabs>
          <w:tab w:val="clear" w:pos="4320"/>
          <w:tab w:val="clear" w:pos="8640"/>
        </w:tabs>
        <w:rPr>
          <w:rFonts w:ascii="CG Times" w:hAnsi="CG Times"/>
          <w:sz w:val="22"/>
        </w:rPr>
      </w:pPr>
    </w:p>
    <w:p w14:paraId="49C15A8A" w14:textId="77777777" w:rsidR="00102DA5" w:rsidRDefault="00102DA5" w:rsidP="00017993">
      <w:pPr>
        <w:pStyle w:val="Header"/>
        <w:tabs>
          <w:tab w:val="clear" w:pos="4320"/>
          <w:tab w:val="clear" w:pos="8640"/>
        </w:tabs>
        <w:jc w:val="center"/>
        <w:rPr>
          <w:rFonts w:ascii="CG Times" w:hAnsi="CG Times"/>
          <w:b/>
        </w:rPr>
      </w:pPr>
      <w:r w:rsidRPr="000200D6">
        <w:rPr>
          <w:rFonts w:ascii="CG Times" w:hAnsi="CG Times"/>
          <w:sz w:val="22"/>
        </w:rPr>
        <w:br w:type="page"/>
      </w:r>
      <w:r w:rsidR="00017993" w:rsidRPr="00017993">
        <w:rPr>
          <w:rFonts w:ascii="CG Times" w:hAnsi="CG Times"/>
          <w:b/>
        </w:rPr>
        <w:lastRenderedPageBreak/>
        <w:t>APPENDIX A</w:t>
      </w:r>
    </w:p>
    <w:p w14:paraId="19BB4A02" w14:textId="77777777" w:rsidR="00017993" w:rsidRDefault="00017993" w:rsidP="00017993">
      <w:pPr>
        <w:pStyle w:val="Header"/>
        <w:tabs>
          <w:tab w:val="clear" w:pos="4320"/>
          <w:tab w:val="clear" w:pos="8640"/>
        </w:tabs>
        <w:jc w:val="center"/>
        <w:rPr>
          <w:rFonts w:ascii="CG Times" w:hAnsi="CG Times"/>
        </w:rPr>
      </w:pPr>
      <w:r>
        <w:rPr>
          <w:rFonts w:ascii="CG Times" w:hAnsi="CG Times"/>
        </w:rPr>
        <w:t>Provider List</w:t>
      </w:r>
    </w:p>
    <w:p w14:paraId="4112FB74" w14:textId="77777777" w:rsidR="00017993" w:rsidRDefault="00017993" w:rsidP="00017993">
      <w:pPr>
        <w:pStyle w:val="Header"/>
        <w:tabs>
          <w:tab w:val="clear" w:pos="4320"/>
          <w:tab w:val="clear" w:pos="8640"/>
        </w:tabs>
        <w:jc w:val="center"/>
        <w:rPr>
          <w:rFonts w:ascii="CG Times" w:hAnsi="CG Times"/>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22"/>
        <w:gridCol w:w="3297"/>
      </w:tblGrid>
      <w:tr w:rsidR="00017993" w:rsidRPr="00E31405" w14:paraId="53FD6A80" w14:textId="77777777" w:rsidTr="00A01D57">
        <w:trPr>
          <w:trHeight w:val="200"/>
        </w:trPr>
        <w:tc>
          <w:tcPr>
            <w:tcW w:w="3109" w:type="dxa"/>
            <w:tcBorders>
              <w:top w:val="single" w:sz="18" w:space="0" w:color="auto"/>
              <w:left w:val="single" w:sz="18" w:space="0" w:color="auto"/>
              <w:bottom w:val="single" w:sz="18" w:space="0" w:color="auto"/>
              <w:right w:val="nil"/>
            </w:tcBorders>
          </w:tcPr>
          <w:p w14:paraId="10456AFC" w14:textId="77777777" w:rsidR="00017993" w:rsidRPr="00E31405" w:rsidRDefault="00017993" w:rsidP="00E31405">
            <w:pPr>
              <w:pStyle w:val="Header"/>
              <w:tabs>
                <w:tab w:val="clear" w:pos="4320"/>
                <w:tab w:val="clear" w:pos="8640"/>
              </w:tabs>
              <w:rPr>
                <w:rFonts w:ascii="CG Times" w:hAnsi="CG Times"/>
                <w:b/>
              </w:rPr>
            </w:pPr>
            <w:r w:rsidRPr="00E31405">
              <w:rPr>
                <w:rFonts w:ascii="CG Times" w:hAnsi="CG Times"/>
                <w:b/>
              </w:rPr>
              <w:t>Provider Name</w:t>
            </w:r>
          </w:p>
        </w:tc>
        <w:tc>
          <w:tcPr>
            <w:tcW w:w="201" w:type="dxa"/>
            <w:tcBorders>
              <w:top w:val="single" w:sz="18" w:space="0" w:color="auto"/>
              <w:left w:val="nil"/>
              <w:bottom w:val="single" w:sz="18" w:space="0" w:color="auto"/>
              <w:right w:val="nil"/>
            </w:tcBorders>
          </w:tcPr>
          <w:p w14:paraId="5225F0DB" w14:textId="77777777" w:rsidR="00017993" w:rsidRPr="00E31405" w:rsidRDefault="00017993" w:rsidP="00E31405">
            <w:pPr>
              <w:pStyle w:val="Header"/>
              <w:tabs>
                <w:tab w:val="clear" w:pos="4320"/>
                <w:tab w:val="clear" w:pos="8640"/>
              </w:tabs>
              <w:rPr>
                <w:rFonts w:ascii="CG Times" w:hAnsi="CG Times"/>
                <w:b/>
              </w:rPr>
            </w:pPr>
          </w:p>
        </w:tc>
        <w:tc>
          <w:tcPr>
            <w:tcW w:w="3297" w:type="dxa"/>
            <w:tcBorders>
              <w:top w:val="single" w:sz="18" w:space="0" w:color="auto"/>
              <w:left w:val="nil"/>
              <w:bottom w:val="single" w:sz="18" w:space="0" w:color="auto"/>
              <w:right w:val="single" w:sz="18" w:space="0" w:color="auto"/>
            </w:tcBorders>
          </w:tcPr>
          <w:p w14:paraId="1495DAF3" w14:textId="77777777" w:rsidR="00017993" w:rsidRPr="00E31405" w:rsidRDefault="00017993" w:rsidP="00E31405">
            <w:pPr>
              <w:pStyle w:val="Header"/>
              <w:tabs>
                <w:tab w:val="clear" w:pos="4320"/>
                <w:tab w:val="clear" w:pos="8640"/>
              </w:tabs>
              <w:rPr>
                <w:rFonts w:ascii="CG Times" w:hAnsi="CG Times"/>
                <w:b/>
              </w:rPr>
            </w:pPr>
            <w:r w:rsidRPr="00E31405">
              <w:rPr>
                <w:rFonts w:ascii="CG Times" w:hAnsi="CG Times"/>
                <w:b/>
              </w:rPr>
              <w:t>Subject to Financial Assistance Policy</w:t>
            </w:r>
          </w:p>
        </w:tc>
      </w:tr>
      <w:tr w:rsidR="00017993" w:rsidRPr="00E31405" w14:paraId="4C2568FF" w14:textId="77777777" w:rsidTr="00A01D57">
        <w:trPr>
          <w:trHeight w:hRule="exact" w:val="268"/>
        </w:trPr>
        <w:tc>
          <w:tcPr>
            <w:tcW w:w="3109" w:type="dxa"/>
            <w:tcBorders>
              <w:top w:val="single" w:sz="18" w:space="0" w:color="auto"/>
            </w:tcBorders>
            <w:vAlign w:val="bottom"/>
          </w:tcPr>
          <w:p w14:paraId="3BEBA29E" w14:textId="77777777" w:rsidR="00017993" w:rsidRPr="00E31405" w:rsidRDefault="00017993" w:rsidP="00E31405">
            <w:pPr>
              <w:pStyle w:val="Header"/>
              <w:tabs>
                <w:tab w:val="clear" w:pos="4320"/>
                <w:tab w:val="clear" w:pos="8640"/>
              </w:tabs>
              <w:rPr>
                <w:rFonts w:ascii="CG Times" w:hAnsi="CG Times"/>
              </w:rPr>
            </w:pPr>
            <w:r w:rsidRPr="00E31405">
              <w:rPr>
                <w:rFonts w:ascii="CG Times" w:hAnsi="CG Times"/>
              </w:rPr>
              <w:t>La Rabida Children’s Hospital</w:t>
            </w:r>
          </w:p>
        </w:tc>
        <w:tc>
          <w:tcPr>
            <w:tcW w:w="201" w:type="dxa"/>
            <w:tcBorders>
              <w:top w:val="single" w:sz="18" w:space="0" w:color="auto"/>
            </w:tcBorders>
            <w:vAlign w:val="bottom"/>
          </w:tcPr>
          <w:p w14:paraId="59CA5360" w14:textId="77777777" w:rsidR="00017993" w:rsidRPr="00E31405" w:rsidRDefault="00017993" w:rsidP="00E31405">
            <w:pPr>
              <w:pStyle w:val="Header"/>
              <w:tabs>
                <w:tab w:val="clear" w:pos="4320"/>
                <w:tab w:val="clear" w:pos="8640"/>
              </w:tabs>
              <w:rPr>
                <w:rFonts w:ascii="CG Times" w:hAnsi="CG Times"/>
              </w:rPr>
            </w:pPr>
          </w:p>
        </w:tc>
        <w:tc>
          <w:tcPr>
            <w:tcW w:w="3297" w:type="dxa"/>
            <w:tcBorders>
              <w:top w:val="single" w:sz="18" w:space="0" w:color="auto"/>
            </w:tcBorders>
            <w:vAlign w:val="bottom"/>
          </w:tcPr>
          <w:p w14:paraId="41ED6AC2" w14:textId="77777777" w:rsidR="00017993" w:rsidRPr="00E31405" w:rsidRDefault="00017993" w:rsidP="00E31405">
            <w:pPr>
              <w:pStyle w:val="Header"/>
              <w:tabs>
                <w:tab w:val="clear" w:pos="4320"/>
                <w:tab w:val="clear" w:pos="8640"/>
              </w:tabs>
              <w:jc w:val="center"/>
              <w:rPr>
                <w:rFonts w:ascii="CG Times" w:hAnsi="CG Times"/>
              </w:rPr>
            </w:pPr>
            <w:r w:rsidRPr="00E31405">
              <w:rPr>
                <w:rFonts w:ascii="CG Times" w:hAnsi="CG Times"/>
              </w:rPr>
              <w:t>Y</w:t>
            </w:r>
          </w:p>
        </w:tc>
      </w:tr>
      <w:tr w:rsidR="00017993" w:rsidRPr="00E31405" w14:paraId="0E4A3AA2" w14:textId="77777777" w:rsidTr="00A01D57">
        <w:trPr>
          <w:trHeight w:hRule="exact" w:val="268"/>
        </w:trPr>
        <w:tc>
          <w:tcPr>
            <w:tcW w:w="3109" w:type="dxa"/>
            <w:vAlign w:val="bottom"/>
          </w:tcPr>
          <w:p w14:paraId="5239D447" w14:textId="77777777" w:rsidR="00017993" w:rsidRPr="00E31405" w:rsidRDefault="00017993" w:rsidP="00E31405">
            <w:pPr>
              <w:pStyle w:val="Header"/>
              <w:tabs>
                <w:tab w:val="clear" w:pos="4320"/>
                <w:tab w:val="clear" w:pos="8640"/>
              </w:tabs>
              <w:rPr>
                <w:rFonts w:ascii="CG Times" w:hAnsi="CG Times"/>
              </w:rPr>
            </w:pPr>
          </w:p>
        </w:tc>
        <w:tc>
          <w:tcPr>
            <w:tcW w:w="201" w:type="dxa"/>
            <w:vAlign w:val="bottom"/>
          </w:tcPr>
          <w:p w14:paraId="0F91993D"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5FB06CC9" w14:textId="77777777" w:rsidR="00017993" w:rsidRPr="00E31405" w:rsidRDefault="00017993" w:rsidP="00E31405">
            <w:pPr>
              <w:pStyle w:val="Header"/>
              <w:tabs>
                <w:tab w:val="clear" w:pos="4320"/>
                <w:tab w:val="clear" w:pos="8640"/>
              </w:tabs>
              <w:jc w:val="center"/>
              <w:rPr>
                <w:rFonts w:ascii="CG Times" w:hAnsi="CG Times"/>
              </w:rPr>
            </w:pPr>
          </w:p>
        </w:tc>
      </w:tr>
      <w:tr w:rsidR="00017993" w:rsidRPr="00E31405" w14:paraId="4E0EC1B8" w14:textId="77777777" w:rsidTr="00A01D57">
        <w:trPr>
          <w:trHeight w:hRule="exact" w:val="268"/>
        </w:trPr>
        <w:tc>
          <w:tcPr>
            <w:tcW w:w="3109" w:type="dxa"/>
            <w:vAlign w:val="bottom"/>
          </w:tcPr>
          <w:p w14:paraId="50B803A3" w14:textId="77777777" w:rsidR="00017993" w:rsidRPr="00E31405" w:rsidRDefault="00017993" w:rsidP="00E31405">
            <w:pPr>
              <w:pStyle w:val="Header"/>
              <w:tabs>
                <w:tab w:val="clear" w:pos="4320"/>
                <w:tab w:val="clear" w:pos="8640"/>
              </w:tabs>
              <w:rPr>
                <w:rFonts w:ascii="CG Times" w:hAnsi="CG Times"/>
              </w:rPr>
            </w:pPr>
            <w:r w:rsidRPr="00E31405">
              <w:rPr>
                <w:rFonts w:ascii="CG Times" w:hAnsi="CG Times"/>
              </w:rPr>
              <w:t>Advocate Children’s Hospital</w:t>
            </w:r>
          </w:p>
        </w:tc>
        <w:tc>
          <w:tcPr>
            <w:tcW w:w="201" w:type="dxa"/>
            <w:vAlign w:val="bottom"/>
          </w:tcPr>
          <w:p w14:paraId="3E705331"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76344382" w14:textId="77777777" w:rsidR="00017993" w:rsidRPr="00E31405" w:rsidRDefault="00017993" w:rsidP="00E31405">
            <w:pPr>
              <w:pStyle w:val="Header"/>
              <w:tabs>
                <w:tab w:val="clear" w:pos="4320"/>
                <w:tab w:val="clear" w:pos="8640"/>
              </w:tabs>
              <w:jc w:val="center"/>
              <w:rPr>
                <w:rFonts w:ascii="CG Times" w:hAnsi="CG Times"/>
              </w:rPr>
            </w:pPr>
            <w:r w:rsidRPr="00E31405">
              <w:rPr>
                <w:rFonts w:ascii="CG Times" w:hAnsi="CG Times"/>
              </w:rPr>
              <w:t>N</w:t>
            </w:r>
          </w:p>
        </w:tc>
      </w:tr>
      <w:tr w:rsidR="00236323" w:rsidRPr="00E31405" w14:paraId="5FBCC137" w14:textId="77777777" w:rsidTr="00A01D57">
        <w:trPr>
          <w:trHeight w:hRule="exact" w:val="268"/>
        </w:trPr>
        <w:tc>
          <w:tcPr>
            <w:tcW w:w="3109" w:type="dxa"/>
            <w:vAlign w:val="bottom"/>
          </w:tcPr>
          <w:p w14:paraId="272A9479" w14:textId="77777777" w:rsidR="00236323" w:rsidRPr="00E31405" w:rsidRDefault="00236323" w:rsidP="00E31405">
            <w:pPr>
              <w:pStyle w:val="Header"/>
              <w:tabs>
                <w:tab w:val="clear" w:pos="4320"/>
                <w:tab w:val="clear" w:pos="8640"/>
              </w:tabs>
              <w:rPr>
                <w:rFonts w:ascii="CG Times" w:hAnsi="CG Times"/>
              </w:rPr>
            </w:pPr>
            <w:r w:rsidRPr="00E31405">
              <w:rPr>
                <w:rFonts w:ascii="CG Times" w:hAnsi="CG Times"/>
              </w:rPr>
              <w:t>Central DuPage Hospital</w:t>
            </w:r>
          </w:p>
        </w:tc>
        <w:tc>
          <w:tcPr>
            <w:tcW w:w="201" w:type="dxa"/>
            <w:vAlign w:val="bottom"/>
          </w:tcPr>
          <w:p w14:paraId="278EBDA0" w14:textId="77777777" w:rsidR="00236323" w:rsidRPr="00E31405" w:rsidRDefault="00236323" w:rsidP="00E31405">
            <w:pPr>
              <w:pStyle w:val="Header"/>
              <w:tabs>
                <w:tab w:val="clear" w:pos="4320"/>
                <w:tab w:val="clear" w:pos="8640"/>
              </w:tabs>
              <w:rPr>
                <w:rFonts w:ascii="CG Times" w:hAnsi="CG Times"/>
              </w:rPr>
            </w:pPr>
          </w:p>
        </w:tc>
        <w:tc>
          <w:tcPr>
            <w:tcW w:w="3297" w:type="dxa"/>
            <w:vAlign w:val="bottom"/>
          </w:tcPr>
          <w:p w14:paraId="2A0D6A89" w14:textId="77777777" w:rsidR="00236323" w:rsidRPr="00E31405" w:rsidRDefault="00236323" w:rsidP="00E31405">
            <w:pPr>
              <w:pStyle w:val="Header"/>
              <w:tabs>
                <w:tab w:val="clear" w:pos="4320"/>
                <w:tab w:val="clear" w:pos="8640"/>
              </w:tabs>
              <w:jc w:val="center"/>
              <w:rPr>
                <w:rFonts w:ascii="CG Times" w:hAnsi="CG Times"/>
              </w:rPr>
            </w:pPr>
            <w:r w:rsidRPr="00E31405">
              <w:rPr>
                <w:rFonts w:ascii="CG Times" w:hAnsi="CG Times"/>
              </w:rPr>
              <w:t>N</w:t>
            </w:r>
          </w:p>
        </w:tc>
      </w:tr>
      <w:tr w:rsidR="000451CD" w:rsidRPr="00E31405" w14:paraId="483BBEB0" w14:textId="77777777" w:rsidTr="00A01D57">
        <w:trPr>
          <w:trHeight w:hRule="exact" w:val="268"/>
        </w:trPr>
        <w:tc>
          <w:tcPr>
            <w:tcW w:w="3109" w:type="dxa"/>
            <w:vAlign w:val="bottom"/>
          </w:tcPr>
          <w:p w14:paraId="674D44B4" w14:textId="77777777" w:rsidR="000451CD" w:rsidRPr="00E31405" w:rsidRDefault="000451CD" w:rsidP="00E31405">
            <w:pPr>
              <w:pStyle w:val="Header"/>
              <w:tabs>
                <w:tab w:val="clear" w:pos="4320"/>
                <w:tab w:val="clear" w:pos="8640"/>
              </w:tabs>
              <w:rPr>
                <w:rFonts w:ascii="CG Times" w:hAnsi="CG Times"/>
              </w:rPr>
            </w:pPr>
            <w:r w:rsidRPr="00E31405">
              <w:rPr>
                <w:rFonts w:ascii="CG Times" w:hAnsi="CG Times"/>
              </w:rPr>
              <w:t>Cook County Hospital</w:t>
            </w:r>
          </w:p>
        </w:tc>
        <w:tc>
          <w:tcPr>
            <w:tcW w:w="201" w:type="dxa"/>
            <w:vAlign w:val="bottom"/>
          </w:tcPr>
          <w:p w14:paraId="1A51928C" w14:textId="77777777" w:rsidR="000451CD" w:rsidRPr="00E31405" w:rsidRDefault="000451CD" w:rsidP="00E31405">
            <w:pPr>
              <w:pStyle w:val="Header"/>
              <w:tabs>
                <w:tab w:val="clear" w:pos="4320"/>
                <w:tab w:val="clear" w:pos="8640"/>
              </w:tabs>
              <w:rPr>
                <w:rFonts w:ascii="CG Times" w:hAnsi="CG Times"/>
              </w:rPr>
            </w:pPr>
          </w:p>
        </w:tc>
        <w:tc>
          <w:tcPr>
            <w:tcW w:w="3297" w:type="dxa"/>
            <w:vAlign w:val="bottom"/>
          </w:tcPr>
          <w:p w14:paraId="466FC094" w14:textId="77777777" w:rsidR="000451CD" w:rsidRPr="00E31405" w:rsidRDefault="000451CD" w:rsidP="00E31405">
            <w:pPr>
              <w:pStyle w:val="Header"/>
              <w:tabs>
                <w:tab w:val="clear" w:pos="4320"/>
                <w:tab w:val="clear" w:pos="8640"/>
              </w:tabs>
              <w:jc w:val="center"/>
              <w:rPr>
                <w:rFonts w:ascii="CG Times" w:hAnsi="CG Times"/>
              </w:rPr>
            </w:pPr>
            <w:r w:rsidRPr="00E31405">
              <w:rPr>
                <w:rFonts w:ascii="CG Times" w:hAnsi="CG Times"/>
              </w:rPr>
              <w:t>N</w:t>
            </w:r>
          </w:p>
        </w:tc>
      </w:tr>
      <w:tr w:rsidR="00D31841" w:rsidRPr="00E31405" w14:paraId="5A8D8454" w14:textId="77777777" w:rsidTr="00A01D57">
        <w:trPr>
          <w:trHeight w:hRule="exact" w:val="268"/>
        </w:trPr>
        <w:tc>
          <w:tcPr>
            <w:tcW w:w="3109" w:type="dxa"/>
            <w:vAlign w:val="bottom"/>
          </w:tcPr>
          <w:p w14:paraId="370F465F" w14:textId="77777777" w:rsidR="00D31841" w:rsidRPr="00E31405" w:rsidRDefault="00D31841" w:rsidP="00E31405">
            <w:pPr>
              <w:pStyle w:val="Header"/>
              <w:tabs>
                <w:tab w:val="clear" w:pos="4320"/>
                <w:tab w:val="clear" w:pos="8640"/>
              </w:tabs>
              <w:rPr>
                <w:rFonts w:ascii="CG Times" w:hAnsi="CG Times"/>
              </w:rPr>
            </w:pPr>
            <w:r w:rsidRPr="00E31405">
              <w:rPr>
                <w:rFonts w:ascii="CG Times" w:hAnsi="CG Times"/>
              </w:rPr>
              <w:t>Edwards Hospital</w:t>
            </w:r>
          </w:p>
        </w:tc>
        <w:tc>
          <w:tcPr>
            <w:tcW w:w="201" w:type="dxa"/>
            <w:vAlign w:val="bottom"/>
          </w:tcPr>
          <w:p w14:paraId="600B7B95" w14:textId="77777777" w:rsidR="00D31841" w:rsidRPr="00E31405" w:rsidRDefault="00D31841" w:rsidP="00E31405">
            <w:pPr>
              <w:pStyle w:val="Header"/>
              <w:tabs>
                <w:tab w:val="clear" w:pos="4320"/>
                <w:tab w:val="clear" w:pos="8640"/>
              </w:tabs>
              <w:rPr>
                <w:rFonts w:ascii="CG Times" w:hAnsi="CG Times"/>
              </w:rPr>
            </w:pPr>
          </w:p>
        </w:tc>
        <w:tc>
          <w:tcPr>
            <w:tcW w:w="3297" w:type="dxa"/>
            <w:vAlign w:val="bottom"/>
          </w:tcPr>
          <w:p w14:paraId="3390F180" w14:textId="77777777" w:rsidR="00D31841" w:rsidRPr="00E31405" w:rsidRDefault="00D31841" w:rsidP="00E31405">
            <w:pPr>
              <w:pStyle w:val="Header"/>
              <w:tabs>
                <w:tab w:val="clear" w:pos="4320"/>
                <w:tab w:val="clear" w:pos="8640"/>
              </w:tabs>
              <w:jc w:val="center"/>
              <w:rPr>
                <w:rFonts w:ascii="CG Times" w:hAnsi="CG Times"/>
              </w:rPr>
            </w:pPr>
            <w:r w:rsidRPr="00E31405">
              <w:rPr>
                <w:rFonts w:ascii="CG Times" w:hAnsi="CG Times"/>
              </w:rPr>
              <w:t>N</w:t>
            </w:r>
          </w:p>
        </w:tc>
      </w:tr>
      <w:tr w:rsidR="00D31841" w:rsidRPr="00E31405" w14:paraId="22C259F8" w14:textId="77777777" w:rsidTr="00A01D57">
        <w:trPr>
          <w:trHeight w:hRule="exact" w:val="268"/>
        </w:trPr>
        <w:tc>
          <w:tcPr>
            <w:tcW w:w="3109" w:type="dxa"/>
            <w:vAlign w:val="bottom"/>
          </w:tcPr>
          <w:p w14:paraId="021A79A3" w14:textId="77777777" w:rsidR="00D31841" w:rsidRPr="00E31405" w:rsidRDefault="00D31841" w:rsidP="00E31405">
            <w:pPr>
              <w:pStyle w:val="Header"/>
              <w:tabs>
                <w:tab w:val="clear" w:pos="4320"/>
                <w:tab w:val="clear" w:pos="8640"/>
              </w:tabs>
              <w:rPr>
                <w:rFonts w:ascii="CG Times" w:hAnsi="CG Times"/>
              </w:rPr>
            </w:pPr>
            <w:r w:rsidRPr="00E31405">
              <w:rPr>
                <w:rFonts w:ascii="CG Times" w:hAnsi="CG Times"/>
              </w:rPr>
              <w:t>Franciscan Health</w:t>
            </w:r>
          </w:p>
        </w:tc>
        <w:tc>
          <w:tcPr>
            <w:tcW w:w="201" w:type="dxa"/>
            <w:vAlign w:val="bottom"/>
          </w:tcPr>
          <w:p w14:paraId="4CB92400" w14:textId="77777777" w:rsidR="00D31841" w:rsidRPr="00E31405" w:rsidRDefault="00D31841" w:rsidP="00E31405">
            <w:pPr>
              <w:pStyle w:val="Header"/>
              <w:tabs>
                <w:tab w:val="clear" w:pos="4320"/>
                <w:tab w:val="clear" w:pos="8640"/>
              </w:tabs>
              <w:rPr>
                <w:rFonts w:ascii="CG Times" w:hAnsi="CG Times"/>
              </w:rPr>
            </w:pPr>
          </w:p>
        </w:tc>
        <w:tc>
          <w:tcPr>
            <w:tcW w:w="3297" w:type="dxa"/>
            <w:vAlign w:val="bottom"/>
          </w:tcPr>
          <w:p w14:paraId="75A70045" w14:textId="77777777" w:rsidR="00D31841" w:rsidRPr="00E31405" w:rsidRDefault="00D31841" w:rsidP="00E31405">
            <w:pPr>
              <w:pStyle w:val="Header"/>
              <w:tabs>
                <w:tab w:val="clear" w:pos="4320"/>
                <w:tab w:val="clear" w:pos="8640"/>
              </w:tabs>
              <w:jc w:val="center"/>
              <w:rPr>
                <w:rFonts w:ascii="CG Times" w:hAnsi="CG Times"/>
              </w:rPr>
            </w:pPr>
            <w:r w:rsidRPr="00E31405">
              <w:rPr>
                <w:rFonts w:ascii="CG Times" w:hAnsi="CG Times"/>
              </w:rPr>
              <w:t xml:space="preserve">N </w:t>
            </w:r>
          </w:p>
        </w:tc>
      </w:tr>
      <w:tr w:rsidR="00472593" w:rsidRPr="00E31405" w14:paraId="2724EA85" w14:textId="77777777" w:rsidTr="00A01D57">
        <w:trPr>
          <w:trHeight w:hRule="exact" w:val="268"/>
        </w:trPr>
        <w:tc>
          <w:tcPr>
            <w:tcW w:w="3109" w:type="dxa"/>
            <w:vAlign w:val="bottom"/>
          </w:tcPr>
          <w:p w14:paraId="15023F29" w14:textId="77777777" w:rsidR="00472593" w:rsidRPr="00E31405" w:rsidRDefault="00472593" w:rsidP="00E31405">
            <w:pPr>
              <w:pStyle w:val="Header"/>
              <w:tabs>
                <w:tab w:val="clear" w:pos="4320"/>
                <w:tab w:val="clear" w:pos="8640"/>
              </w:tabs>
              <w:rPr>
                <w:rFonts w:ascii="CG Times" w:hAnsi="CG Times"/>
              </w:rPr>
            </w:pPr>
            <w:r w:rsidRPr="00E31405">
              <w:rPr>
                <w:rFonts w:ascii="CG Times" w:hAnsi="CG Times"/>
              </w:rPr>
              <w:t>Loyola University Medical Center</w:t>
            </w:r>
          </w:p>
        </w:tc>
        <w:tc>
          <w:tcPr>
            <w:tcW w:w="201" w:type="dxa"/>
            <w:vAlign w:val="bottom"/>
          </w:tcPr>
          <w:p w14:paraId="123DC6FD" w14:textId="77777777" w:rsidR="00472593" w:rsidRPr="00E31405" w:rsidRDefault="00472593" w:rsidP="00E31405">
            <w:pPr>
              <w:pStyle w:val="Header"/>
              <w:tabs>
                <w:tab w:val="clear" w:pos="4320"/>
                <w:tab w:val="clear" w:pos="8640"/>
              </w:tabs>
              <w:rPr>
                <w:rFonts w:ascii="CG Times" w:hAnsi="CG Times"/>
              </w:rPr>
            </w:pPr>
          </w:p>
        </w:tc>
        <w:tc>
          <w:tcPr>
            <w:tcW w:w="3297" w:type="dxa"/>
            <w:vAlign w:val="bottom"/>
          </w:tcPr>
          <w:p w14:paraId="67078923" w14:textId="77777777" w:rsidR="00472593" w:rsidRPr="00E31405" w:rsidRDefault="00472593" w:rsidP="00E31405">
            <w:pPr>
              <w:pStyle w:val="Header"/>
              <w:tabs>
                <w:tab w:val="clear" w:pos="4320"/>
                <w:tab w:val="clear" w:pos="8640"/>
              </w:tabs>
              <w:jc w:val="center"/>
              <w:rPr>
                <w:rFonts w:ascii="CG Times" w:hAnsi="CG Times"/>
              </w:rPr>
            </w:pPr>
            <w:r w:rsidRPr="00E31405">
              <w:rPr>
                <w:rFonts w:ascii="CG Times" w:hAnsi="CG Times"/>
              </w:rPr>
              <w:t>N</w:t>
            </w:r>
          </w:p>
        </w:tc>
      </w:tr>
      <w:tr w:rsidR="00017993" w:rsidRPr="00E31405" w14:paraId="2E02DC77" w14:textId="77777777" w:rsidTr="00A01D57">
        <w:trPr>
          <w:trHeight w:hRule="exact" w:val="268"/>
        </w:trPr>
        <w:tc>
          <w:tcPr>
            <w:tcW w:w="3109" w:type="dxa"/>
            <w:vAlign w:val="bottom"/>
          </w:tcPr>
          <w:p w14:paraId="4E45ABE2" w14:textId="77777777" w:rsidR="00017993" w:rsidRPr="00E31405" w:rsidRDefault="00017993" w:rsidP="00E31405">
            <w:pPr>
              <w:pStyle w:val="Header"/>
              <w:tabs>
                <w:tab w:val="clear" w:pos="4320"/>
                <w:tab w:val="clear" w:pos="8640"/>
              </w:tabs>
              <w:rPr>
                <w:rFonts w:ascii="CG Times" w:hAnsi="CG Times"/>
              </w:rPr>
            </w:pPr>
            <w:r w:rsidRPr="00E31405">
              <w:rPr>
                <w:rFonts w:ascii="CG Times" w:hAnsi="CG Times"/>
              </w:rPr>
              <w:t xml:space="preserve">Lurie Children’s </w:t>
            </w:r>
            <w:r w:rsidR="00236323" w:rsidRPr="00E31405">
              <w:rPr>
                <w:rFonts w:ascii="CG Times" w:hAnsi="CG Times"/>
              </w:rPr>
              <w:t>Hospital</w:t>
            </w:r>
          </w:p>
        </w:tc>
        <w:tc>
          <w:tcPr>
            <w:tcW w:w="201" w:type="dxa"/>
            <w:vAlign w:val="bottom"/>
          </w:tcPr>
          <w:p w14:paraId="61DFE673"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6598B273" w14:textId="77777777" w:rsidR="00017993" w:rsidRPr="00E31405" w:rsidRDefault="00017993" w:rsidP="00E31405">
            <w:pPr>
              <w:pStyle w:val="Header"/>
              <w:tabs>
                <w:tab w:val="clear" w:pos="4320"/>
                <w:tab w:val="clear" w:pos="8640"/>
              </w:tabs>
              <w:jc w:val="center"/>
              <w:rPr>
                <w:rFonts w:ascii="CG Times" w:hAnsi="CG Times"/>
              </w:rPr>
            </w:pPr>
            <w:r w:rsidRPr="00E31405">
              <w:rPr>
                <w:rFonts w:ascii="CG Times" w:hAnsi="CG Times"/>
              </w:rPr>
              <w:t>N</w:t>
            </w:r>
          </w:p>
        </w:tc>
      </w:tr>
      <w:tr w:rsidR="00472593" w:rsidRPr="00E31405" w14:paraId="564F35C1" w14:textId="77777777" w:rsidTr="00A01D57">
        <w:trPr>
          <w:trHeight w:hRule="exact" w:val="268"/>
        </w:trPr>
        <w:tc>
          <w:tcPr>
            <w:tcW w:w="3109" w:type="dxa"/>
            <w:vAlign w:val="bottom"/>
          </w:tcPr>
          <w:p w14:paraId="3ED09048" w14:textId="77777777" w:rsidR="00472593" w:rsidRPr="00E31405" w:rsidRDefault="00472593" w:rsidP="00E31405">
            <w:pPr>
              <w:pStyle w:val="Header"/>
              <w:tabs>
                <w:tab w:val="clear" w:pos="4320"/>
                <w:tab w:val="clear" w:pos="8640"/>
              </w:tabs>
              <w:rPr>
                <w:rFonts w:ascii="CG Times" w:hAnsi="CG Times"/>
              </w:rPr>
            </w:pPr>
            <w:r w:rsidRPr="00E31405">
              <w:rPr>
                <w:rFonts w:ascii="CG Times" w:hAnsi="CG Times"/>
              </w:rPr>
              <w:t>Rush University Medical Center</w:t>
            </w:r>
          </w:p>
        </w:tc>
        <w:tc>
          <w:tcPr>
            <w:tcW w:w="201" w:type="dxa"/>
            <w:vAlign w:val="bottom"/>
          </w:tcPr>
          <w:p w14:paraId="623BE5D5" w14:textId="77777777" w:rsidR="00472593" w:rsidRPr="00E31405" w:rsidRDefault="00472593" w:rsidP="00E31405">
            <w:pPr>
              <w:pStyle w:val="Header"/>
              <w:tabs>
                <w:tab w:val="clear" w:pos="4320"/>
                <w:tab w:val="clear" w:pos="8640"/>
              </w:tabs>
              <w:rPr>
                <w:rFonts w:ascii="CG Times" w:hAnsi="CG Times"/>
              </w:rPr>
            </w:pPr>
          </w:p>
        </w:tc>
        <w:tc>
          <w:tcPr>
            <w:tcW w:w="3297" w:type="dxa"/>
            <w:vAlign w:val="bottom"/>
          </w:tcPr>
          <w:p w14:paraId="2EED07C1" w14:textId="77777777" w:rsidR="00472593" w:rsidRPr="00E31405" w:rsidRDefault="00472593" w:rsidP="00E31405">
            <w:pPr>
              <w:pStyle w:val="Header"/>
              <w:tabs>
                <w:tab w:val="clear" w:pos="4320"/>
                <w:tab w:val="clear" w:pos="8640"/>
              </w:tabs>
              <w:jc w:val="center"/>
              <w:rPr>
                <w:rFonts w:ascii="CG Times" w:hAnsi="CG Times"/>
              </w:rPr>
            </w:pPr>
            <w:r w:rsidRPr="00E31405">
              <w:rPr>
                <w:rFonts w:ascii="CG Times" w:hAnsi="CG Times"/>
              </w:rPr>
              <w:t>N</w:t>
            </w:r>
          </w:p>
        </w:tc>
      </w:tr>
      <w:tr w:rsidR="00236323" w:rsidRPr="00E31405" w14:paraId="13162F09" w14:textId="77777777" w:rsidTr="00A01D57">
        <w:trPr>
          <w:trHeight w:hRule="exact" w:val="268"/>
        </w:trPr>
        <w:tc>
          <w:tcPr>
            <w:tcW w:w="3109" w:type="dxa"/>
            <w:vAlign w:val="bottom"/>
          </w:tcPr>
          <w:p w14:paraId="37CE0142" w14:textId="77777777" w:rsidR="00236323" w:rsidRPr="00E31405" w:rsidRDefault="00236323" w:rsidP="00E31405">
            <w:pPr>
              <w:pStyle w:val="Header"/>
              <w:tabs>
                <w:tab w:val="clear" w:pos="4320"/>
                <w:tab w:val="clear" w:pos="8640"/>
              </w:tabs>
              <w:rPr>
                <w:rFonts w:ascii="CG Times" w:hAnsi="CG Times"/>
              </w:rPr>
            </w:pPr>
            <w:r w:rsidRPr="00E31405">
              <w:rPr>
                <w:rFonts w:ascii="CG Times" w:hAnsi="CG Times"/>
              </w:rPr>
              <w:t>Sinai Health System</w:t>
            </w:r>
          </w:p>
        </w:tc>
        <w:tc>
          <w:tcPr>
            <w:tcW w:w="201" w:type="dxa"/>
            <w:vAlign w:val="bottom"/>
          </w:tcPr>
          <w:p w14:paraId="75131A23" w14:textId="77777777" w:rsidR="00236323" w:rsidRPr="00E31405" w:rsidRDefault="00236323" w:rsidP="00E31405">
            <w:pPr>
              <w:pStyle w:val="Header"/>
              <w:tabs>
                <w:tab w:val="clear" w:pos="4320"/>
                <w:tab w:val="clear" w:pos="8640"/>
              </w:tabs>
              <w:rPr>
                <w:rFonts w:ascii="CG Times" w:hAnsi="CG Times"/>
              </w:rPr>
            </w:pPr>
          </w:p>
        </w:tc>
        <w:tc>
          <w:tcPr>
            <w:tcW w:w="3297" w:type="dxa"/>
            <w:vAlign w:val="bottom"/>
          </w:tcPr>
          <w:p w14:paraId="78DEB6C2" w14:textId="77777777" w:rsidR="00236323" w:rsidRPr="00E31405" w:rsidRDefault="00236323" w:rsidP="00E31405">
            <w:pPr>
              <w:pStyle w:val="Header"/>
              <w:tabs>
                <w:tab w:val="clear" w:pos="4320"/>
                <w:tab w:val="clear" w:pos="8640"/>
              </w:tabs>
              <w:jc w:val="center"/>
              <w:rPr>
                <w:rFonts w:ascii="CG Times" w:hAnsi="CG Times"/>
              </w:rPr>
            </w:pPr>
            <w:r w:rsidRPr="00E31405">
              <w:rPr>
                <w:rFonts w:ascii="CG Times" w:hAnsi="CG Times"/>
              </w:rPr>
              <w:t>N</w:t>
            </w:r>
          </w:p>
        </w:tc>
      </w:tr>
      <w:tr w:rsidR="00490DCD" w:rsidRPr="00E31405" w14:paraId="5141DCE9" w14:textId="77777777" w:rsidTr="00A01D57">
        <w:trPr>
          <w:trHeight w:hRule="exact" w:val="268"/>
        </w:trPr>
        <w:tc>
          <w:tcPr>
            <w:tcW w:w="3109" w:type="dxa"/>
            <w:vAlign w:val="bottom"/>
          </w:tcPr>
          <w:p w14:paraId="551717CD" w14:textId="77777777" w:rsidR="00490DCD" w:rsidRPr="00E31405" w:rsidRDefault="00490DCD" w:rsidP="00E31405">
            <w:pPr>
              <w:pStyle w:val="Header"/>
              <w:tabs>
                <w:tab w:val="clear" w:pos="4320"/>
                <w:tab w:val="clear" w:pos="8640"/>
              </w:tabs>
              <w:rPr>
                <w:rFonts w:ascii="CG Times" w:hAnsi="CG Times"/>
              </w:rPr>
            </w:pPr>
            <w:r w:rsidRPr="00E31405">
              <w:rPr>
                <w:rFonts w:ascii="CG Times" w:hAnsi="CG Times"/>
              </w:rPr>
              <w:t>St. Francis Medical Center</w:t>
            </w:r>
          </w:p>
        </w:tc>
        <w:tc>
          <w:tcPr>
            <w:tcW w:w="201" w:type="dxa"/>
            <w:vAlign w:val="bottom"/>
          </w:tcPr>
          <w:p w14:paraId="71F901C4" w14:textId="77777777" w:rsidR="00490DCD" w:rsidRPr="00E31405" w:rsidRDefault="00490DCD" w:rsidP="00E31405">
            <w:pPr>
              <w:pStyle w:val="Header"/>
              <w:tabs>
                <w:tab w:val="clear" w:pos="4320"/>
                <w:tab w:val="clear" w:pos="8640"/>
              </w:tabs>
              <w:rPr>
                <w:rFonts w:ascii="CG Times" w:hAnsi="CG Times"/>
              </w:rPr>
            </w:pPr>
          </w:p>
        </w:tc>
        <w:tc>
          <w:tcPr>
            <w:tcW w:w="3297" w:type="dxa"/>
            <w:vAlign w:val="bottom"/>
          </w:tcPr>
          <w:p w14:paraId="78C5A46D" w14:textId="77777777" w:rsidR="00490DCD" w:rsidRPr="00E31405" w:rsidRDefault="00490DCD" w:rsidP="00E31405">
            <w:pPr>
              <w:pStyle w:val="Header"/>
              <w:tabs>
                <w:tab w:val="clear" w:pos="4320"/>
                <w:tab w:val="clear" w:pos="8640"/>
              </w:tabs>
              <w:jc w:val="center"/>
              <w:rPr>
                <w:rFonts w:ascii="CG Times" w:hAnsi="CG Times"/>
              </w:rPr>
            </w:pPr>
            <w:r w:rsidRPr="00E31405">
              <w:rPr>
                <w:rFonts w:ascii="CG Times" w:hAnsi="CG Times"/>
              </w:rPr>
              <w:t>N</w:t>
            </w:r>
          </w:p>
        </w:tc>
      </w:tr>
      <w:tr w:rsidR="00017993" w:rsidRPr="00E31405" w14:paraId="639146CB" w14:textId="77777777" w:rsidTr="00A01D57">
        <w:trPr>
          <w:trHeight w:hRule="exact" w:val="268"/>
        </w:trPr>
        <w:tc>
          <w:tcPr>
            <w:tcW w:w="3109" w:type="dxa"/>
            <w:vAlign w:val="bottom"/>
          </w:tcPr>
          <w:p w14:paraId="66C4C576" w14:textId="77777777" w:rsidR="00017993" w:rsidRPr="00E31405" w:rsidRDefault="00472593" w:rsidP="00E31405">
            <w:pPr>
              <w:pStyle w:val="Header"/>
              <w:tabs>
                <w:tab w:val="clear" w:pos="4320"/>
                <w:tab w:val="clear" w:pos="8640"/>
              </w:tabs>
              <w:rPr>
                <w:rFonts w:ascii="CG Times" w:hAnsi="CG Times"/>
              </w:rPr>
            </w:pPr>
            <w:r w:rsidRPr="00E31405">
              <w:rPr>
                <w:rFonts w:ascii="CG Times" w:hAnsi="CG Times"/>
              </w:rPr>
              <w:t>University of Chicago Medicine</w:t>
            </w:r>
          </w:p>
        </w:tc>
        <w:tc>
          <w:tcPr>
            <w:tcW w:w="201" w:type="dxa"/>
            <w:vAlign w:val="bottom"/>
          </w:tcPr>
          <w:p w14:paraId="25D83282"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72167B9E" w14:textId="77777777" w:rsidR="00017993" w:rsidRPr="00E31405" w:rsidRDefault="00472593" w:rsidP="00E31405">
            <w:pPr>
              <w:pStyle w:val="Header"/>
              <w:tabs>
                <w:tab w:val="clear" w:pos="4320"/>
                <w:tab w:val="clear" w:pos="8640"/>
              </w:tabs>
              <w:jc w:val="center"/>
              <w:rPr>
                <w:rFonts w:ascii="CG Times" w:hAnsi="CG Times"/>
              </w:rPr>
            </w:pPr>
            <w:r w:rsidRPr="00E31405">
              <w:rPr>
                <w:rFonts w:ascii="CG Times" w:hAnsi="CG Times"/>
              </w:rPr>
              <w:t>N</w:t>
            </w:r>
          </w:p>
        </w:tc>
      </w:tr>
      <w:tr w:rsidR="00017993" w:rsidRPr="00E31405" w14:paraId="2DAE0E0C" w14:textId="77777777" w:rsidTr="00A01D57">
        <w:trPr>
          <w:trHeight w:hRule="exact" w:val="523"/>
        </w:trPr>
        <w:tc>
          <w:tcPr>
            <w:tcW w:w="3109" w:type="dxa"/>
            <w:vAlign w:val="bottom"/>
          </w:tcPr>
          <w:p w14:paraId="5755D740" w14:textId="77777777" w:rsidR="00017993" w:rsidRPr="00E31405" w:rsidRDefault="00236323" w:rsidP="00E31405">
            <w:pPr>
              <w:pStyle w:val="Header"/>
              <w:tabs>
                <w:tab w:val="clear" w:pos="4320"/>
                <w:tab w:val="clear" w:pos="8640"/>
              </w:tabs>
              <w:rPr>
                <w:rFonts w:ascii="CG Times" w:hAnsi="CG Times"/>
              </w:rPr>
            </w:pPr>
            <w:r w:rsidRPr="00E31405">
              <w:rPr>
                <w:rFonts w:ascii="CG Times" w:hAnsi="CG Times"/>
              </w:rPr>
              <w:t>University of Illinois</w:t>
            </w:r>
            <w:r w:rsidR="00D31841" w:rsidRPr="00E31405">
              <w:rPr>
                <w:rFonts w:ascii="CG Times" w:hAnsi="CG Times"/>
              </w:rPr>
              <w:t>-Chicago</w:t>
            </w:r>
            <w:r w:rsidRPr="00E31405">
              <w:rPr>
                <w:rFonts w:ascii="CG Times" w:hAnsi="CG Times"/>
              </w:rPr>
              <w:t xml:space="preserve"> </w:t>
            </w:r>
            <w:r w:rsidR="00B532B8" w:rsidRPr="00E31405">
              <w:rPr>
                <w:rFonts w:ascii="CG Times" w:hAnsi="CG Times"/>
              </w:rPr>
              <w:t>Hospital and Health Sciences</w:t>
            </w:r>
          </w:p>
        </w:tc>
        <w:tc>
          <w:tcPr>
            <w:tcW w:w="201" w:type="dxa"/>
            <w:vAlign w:val="bottom"/>
          </w:tcPr>
          <w:p w14:paraId="132F959C"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238B2F9B" w14:textId="77777777" w:rsidR="00017993" w:rsidRPr="00E31405" w:rsidRDefault="00236323" w:rsidP="00E31405">
            <w:pPr>
              <w:pStyle w:val="Header"/>
              <w:tabs>
                <w:tab w:val="clear" w:pos="4320"/>
                <w:tab w:val="clear" w:pos="8640"/>
              </w:tabs>
              <w:jc w:val="center"/>
              <w:rPr>
                <w:rFonts w:ascii="CG Times" w:hAnsi="CG Times"/>
              </w:rPr>
            </w:pPr>
            <w:r w:rsidRPr="00E31405">
              <w:rPr>
                <w:rFonts w:ascii="CG Times" w:hAnsi="CG Times"/>
              </w:rPr>
              <w:t>N</w:t>
            </w:r>
          </w:p>
        </w:tc>
      </w:tr>
      <w:tr w:rsidR="00017993" w:rsidRPr="00E31405" w14:paraId="5888BA2E" w14:textId="77777777" w:rsidTr="00A01D57">
        <w:trPr>
          <w:trHeight w:hRule="exact" w:val="268"/>
        </w:trPr>
        <w:tc>
          <w:tcPr>
            <w:tcW w:w="3109" w:type="dxa"/>
            <w:vAlign w:val="bottom"/>
          </w:tcPr>
          <w:p w14:paraId="095DB9CE" w14:textId="77777777" w:rsidR="00017993" w:rsidRPr="00E31405" w:rsidRDefault="00017993" w:rsidP="00E31405">
            <w:pPr>
              <w:pStyle w:val="Header"/>
              <w:tabs>
                <w:tab w:val="clear" w:pos="4320"/>
                <w:tab w:val="clear" w:pos="8640"/>
              </w:tabs>
              <w:rPr>
                <w:rFonts w:ascii="CG Times" w:hAnsi="CG Times"/>
              </w:rPr>
            </w:pPr>
          </w:p>
        </w:tc>
        <w:tc>
          <w:tcPr>
            <w:tcW w:w="201" w:type="dxa"/>
            <w:vAlign w:val="bottom"/>
          </w:tcPr>
          <w:p w14:paraId="6BADC656"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049EBB6B" w14:textId="77777777" w:rsidR="00017993" w:rsidRPr="00E31405" w:rsidRDefault="00017993" w:rsidP="00E31405">
            <w:pPr>
              <w:pStyle w:val="Header"/>
              <w:tabs>
                <w:tab w:val="clear" w:pos="4320"/>
                <w:tab w:val="clear" w:pos="8640"/>
              </w:tabs>
              <w:jc w:val="center"/>
              <w:rPr>
                <w:rFonts w:ascii="CG Times" w:hAnsi="CG Times"/>
              </w:rPr>
            </w:pPr>
          </w:p>
        </w:tc>
      </w:tr>
      <w:tr w:rsidR="00017993" w:rsidRPr="00E31405" w14:paraId="74DF946B" w14:textId="77777777" w:rsidTr="00A01D57">
        <w:trPr>
          <w:trHeight w:hRule="exact" w:val="268"/>
        </w:trPr>
        <w:tc>
          <w:tcPr>
            <w:tcW w:w="3109" w:type="dxa"/>
            <w:vAlign w:val="bottom"/>
          </w:tcPr>
          <w:p w14:paraId="105B6D67" w14:textId="77777777" w:rsidR="00017993" w:rsidRPr="00E31405" w:rsidRDefault="00761E19" w:rsidP="00E31405">
            <w:pPr>
              <w:pStyle w:val="Header"/>
              <w:tabs>
                <w:tab w:val="clear" w:pos="4320"/>
                <w:tab w:val="clear" w:pos="8640"/>
              </w:tabs>
              <w:rPr>
                <w:rFonts w:ascii="CG Times" w:hAnsi="CG Times"/>
              </w:rPr>
            </w:pPr>
            <w:r w:rsidRPr="00E31405">
              <w:rPr>
                <w:rFonts w:ascii="CG Times" w:hAnsi="CG Times"/>
              </w:rPr>
              <w:t>Medical Express Ambulance Service</w:t>
            </w:r>
          </w:p>
        </w:tc>
        <w:tc>
          <w:tcPr>
            <w:tcW w:w="201" w:type="dxa"/>
            <w:vAlign w:val="bottom"/>
          </w:tcPr>
          <w:p w14:paraId="1E80B11B"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4A17247C" w14:textId="77777777" w:rsidR="00017993" w:rsidRPr="00E31405" w:rsidRDefault="00761E19" w:rsidP="00E31405">
            <w:pPr>
              <w:pStyle w:val="Header"/>
              <w:tabs>
                <w:tab w:val="clear" w:pos="4320"/>
                <w:tab w:val="clear" w:pos="8640"/>
              </w:tabs>
              <w:jc w:val="center"/>
              <w:rPr>
                <w:rFonts w:ascii="CG Times" w:hAnsi="CG Times"/>
              </w:rPr>
            </w:pPr>
            <w:r w:rsidRPr="00E31405">
              <w:rPr>
                <w:rFonts w:ascii="CG Times" w:hAnsi="CG Times"/>
              </w:rPr>
              <w:t>N</w:t>
            </w:r>
          </w:p>
        </w:tc>
      </w:tr>
      <w:tr w:rsidR="00017993" w:rsidRPr="00E31405" w14:paraId="1D5C5B85" w14:textId="77777777" w:rsidTr="00A01D57">
        <w:trPr>
          <w:trHeight w:hRule="exact" w:val="268"/>
        </w:trPr>
        <w:tc>
          <w:tcPr>
            <w:tcW w:w="3109" w:type="dxa"/>
            <w:vAlign w:val="bottom"/>
          </w:tcPr>
          <w:p w14:paraId="404DB1E0" w14:textId="77777777" w:rsidR="00017993" w:rsidRPr="00E31405" w:rsidRDefault="00017993" w:rsidP="00E31405">
            <w:pPr>
              <w:pStyle w:val="Header"/>
              <w:tabs>
                <w:tab w:val="clear" w:pos="4320"/>
                <w:tab w:val="clear" w:pos="8640"/>
              </w:tabs>
              <w:rPr>
                <w:rFonts w:ascii="CG Times" w:hAnsi="CG Times"/>
              </w:rPr>
            </w:pPr>
          </w:p>
        </w:tc>
        <w:tc>
          <w:tcPr>
            <w:tcW w:w="201" w:type="dxa"/>
            <w:vAlign w:val="bottom"/>
          </w:tcPr>
          <w:p w14:paraId="7FADB284" w14:textId="77777777" w:rsidR="00017993" w:rsidRPr="00E31405" w:rsidRDefault="00017993" w:rsidP="00E31405">
            <w:pPr>
              <w:pStyle w:val="Header"/>
              <w:tabs>
                <w:tab w:val="clear" w:pos="4320"/>
                <w:tab w:val="clear" w:pos="8640"/>
              </w:tabs>
              <w:rPr>
                <w:rFonts w:ascii="CG Times" w:hAnsi="CG Times"/>
              </w:rPr>
            </w:pPr>
          </w:p>
        </w:tc>
        <w:tc>
          <w:tcPr>
            <w:tcW w:w="3297" w:type="dxa"/>
            <w:vAlign w:val="bottom"/>
          </w:tcPr>
          <w:p w14:paraId="45A6717B" w14:textId="77777777" w:rsidR="00017993" w:rsidRPr="00E31405" w:rsidRDefault="00017993" w:rsidP="00E31405">
            <w:pPr>
              <w:pStyle w:val="Header"/>
              <w:tabs>
                <w:tab w:val="clear" w:pos="4320"/>
                <w:tab w:val="clear" w:pos="8640"/>
              </w:tabs>
              <w:jc w:val="center"/>
              <w:rPr>
                <w:rFonts w:ascii="CG Times" w:hAnsi="CG Times"/>
              </w:rPr>
            </w:pPr>
          </w:p>
        </w:tc>
      </w:tr>
    </w:tbl>
    <w:p w14:paraId="7B2FBD01" w14:textId="77777777" w:rsidR="00017993" w:rsidRPr="00017993" w:rsidRDefault="00017993" w:rsidP="00017993">
      <w:pPr>
        <w:pStyle w:val="Header"/>
        <w:tabs>
          <w:tab w:val="clear" w:pos="4320"/>
          <w:tab w:val="clear" w:pos="8640"/>
        </w:tabs>
        <w:ind w:left="540"/>
        <w:rPr>
          <w:rFonts w:ascii="CG Times" w:hAnsi="CG Times"/>
        </w:rPr>
      </w:pPr>
    </w:p>
    <w:p w14:paraId="7172B856" w14:textId="77777777" w:rsidR="002E2BCF" w:rsidRDefault="00FF7833" w:rsidP="002E2BCF">
      <w:pPr>
        <w:pStyle w:val="Header"/>
        <w:tabs>
          <w:tab w:val="clear" w:pos="4320"/>
          <w:tab w:val="clear" w:pos="8640"/>
        </w:tabs>
        <w:jc w:val="center"/>
        <w:rPr>
          <w:rFonts w:ascii="CG Times" w:hAnsi="CG Times"/>
          <w:b/>
        </w:rPr>
      </w:pPr>
      <w:r>
        <w:rPr>
          <w:rFonts w:ascii="CG Times" w:hAnsi="CG Times"/>
          <w:sz w:val="16"/>
        </w:rPr>
        <w:br w:type="page"/>
      </w:r>
      <w:r w:rsidR="002E2BCF" w:rsidRPr="00017993">
        <w:rPr>
          <w:rFonts w:ascii="CG Times" w:hAnsi="CG Times"/>
          <w:b/>
        </w:rPr>
        <w:lastRenderedPageBreak/>
        <w:t xml:space="preserve">APPENDIX </w:t>
      </w:r>
      <w:r w:rsidR="002E2BCF">
        <w:rPr>
          <w:rFonts w:ascii="CG Times" w:hAnsi="CG Times"/>
          <w:b/>
        </w:rPr>
        <w:t>B</w:t>
      </w:r>
    </w:p>
    <w:p w14:paraId="5916A783" w14:textId="77777777" w:rsidR="002E2BCF" w:rsidRDefault="002E2BCF" w:rsidP="002E2BCF">
      <w:pPr>
        <w:pStyle w:val="Header"/>
        <w:tabs>
          <w:tab w:val="clear" w:pos="4320"/>
          <w:tab w:val="clear" w:pos="8640"/>
        </w:tabs>
        <w:jc w:val="center"/>
        <w:rPr>
          <w:rFonts w:ascii="CG Times" w:hAnsi="CG Times"/>
        </w:rPr>
      </w:pPr>
      <w:r>
        <w:rPr>
          <w:rFonts w:ascii="CG Times" w:hAnsi="CG Times"/>
        </w:rPr>
        <w:t>Financial Assistance Application</w:t>
      </w:r>
    </w:p>
    <w:p w14:paraId="5525388F" w14:textId="77777777" w:rsidR="002E2BCF" w:rsidRDefault="002E2BCF" w:rsidP="002E2BCF">
      <w:pPr>
        <w:pStyle w:val="Header"/>
        <w:tabs>
          <w:tab w:val="clear" w:pos="4320"/>
          <w:tab w:val="clear" w:pos="8640"/>
        </w:tabs>
        <w:jc w:val="center"/>
        <w:rPr>
          <w:rFonts w:ascii="CG Times" w:hAnsi="CG Times"/>
        </w:rPr>
      </w:pPr>
    </w:p>
    <w:p w14:paraId="0FF7BC57" w14:textId="4EB7ABA5" w:rsidR="002E2BCF" w:rsidRDefault="00490EFF" w:rsidP="002E2BCF">
      <w:pPr>
        <w:pStyle w:val="Header"/>
        <w:tabs>
          <w:tab w:val="clear" w:pos="4320"/>
          <w:tab w:val="clear" w:pos="8640"/>
        </w:tabs>
        <w:ind w:left="-360"/>
        <w:jc w:val="center"/>
        <w:rPr>
          <w:rFonts w:ascii="CG Times" w:hAnsi="CG Times"/>
        </w:rPr>
      </w:pPr>
      <w:r w:rsidRPr="00C466A9">
        <w:rPr>
          <w:noProof/>
        </w:rPr>
        <w:drawing>
          <wp:inline distT="0" distB="0" distL="0" distR="0" wp14:anchorId="2FF26D5A" wp14:editId="6B30EB16">
            <wp:extent cx="6477000" cy="6429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0" cy="6429375"/>
                    </a:xfrm>
                    <a:prstGeom prst="rect">
                      <a:avLst/>
                    </a:prstGeom>
                    <a:noFill/>
                    <a:ln>
                      <a:noFill/>
                    </a:ln>
                  </pic:spPr>
                </pic:pic>
              </a:graphicData>
            </a:graphic>
          </wp:inline>
        </w:drawing>
      </w:r>
    </w:p>
    <w:p w14:paraId="2E0108C8" w14:textId="77777777" w:rsidR="002E2BCF" w:rsidRDefault="002E2BCF" w:rsidP="002E2BCF">
      <w:pPr>
        <w:pStyle w:val="Header"/>
        <w:tabs>
          <w:tab w:val="clear" w:pos="4320"/>
          <w:tab w:val="clear" w:pos="8640"/>
        </w:tabs>
        <w:jc w:val="center"/>
        <w:rPr>
          <w:rFonts w:ascii="CG Times" w:hAnsi="CG Times"/>
          <w:b/>
        </w:rPr>
      </w:pPr>
      <w:r>
        <w:rPr>
          <w:rFonts w:ascii="CG Times" w:hAnsi="CG Times"/>
          <w:sz w:val="16"/>
        </w:rPr>
        <w:br w:type="page"/>
      </w:r>
      <w:r w:rsidRPr="00017993">
        <w:rPr>
          <w:rFonts w:ascii="CG Times" w:hAnsi="CG Times"/>
          <w:b/>
        </w:rPr>
        <w:lastRenderedPageBreak/>
        <w:t xml:space="preserve">APPENDIX </w:t>
      </w:r>
      <w:r>
        <w:rPr>
          <w:rFonts w:ascii="CG Times" w:hAnsi="CG Times"/>
          <w:b/>
        </w:rPr>
        <w:t>B</w:t>
      </w:r>
    </w:p>
    <w:p w14:paraId="78BABCD1" w14:textId="77777777" w:rsidR="002E2BCF" w:rsidRDefault="002E2BCF" w:rsidP="002E2BCF">
      <w:pPr>
        <w:pStyle w:val="Header"/>
        <w:tabs>
          <w:tab w:val="clear" w:pos="4320"/>
          <w:tab w:val="clear" w:pos="8640"/>
        </w:tabs>
        <w:jc w:val="center"/>
        <w:rPr>
          <w:rFonts w:ascii="CG Times" w:hAnsi="CG Times"/>
        </w:rPr>
      </w:pPr>
      <w:r>
        <w:rPr>
          <w:rFonts w:ascii="CG Times" w:hAnsi="CG Times"/>
        </w:rPr>
        <w:t>Financial Assistance Application – Page 2</w:t>
      </w:r>
    </w:p>
    <w:p w14:paraId="2EEA87CD" w14:textId="77777777" w:rsidR="002E2BCF" w:rsidRDefault="002E2BCF" w:rsidP="002E2BCF">
      <w:pPr>
        <w:pStyle w:val="Header"/>
        <w:tabs>
          <w:tab w:val="clear" w:pos="4320"/>
          <w:tab w:val="clear" w:pos="8640"/>
        </w:tabs>
        <w:jc w:val="center"/>
        <w:rPr>
          <w:rFonts w:ascii="CG Times" w:hAnsi="CG Times"/>
        </w:rPr>
      </w:pPr>
    </w:p>
    <w:p w14:paraId="76689045" w14:textId="365EC278" w:rsidR="00DD6838" w:rsidRPr="005D3542" w:rsidRDefault="00490EFF" w:rsidP="00DD6838">
      <w:pPr>
        <w:pStyle w:val="Header"/>
        <w:tabs>
          <w:tab w:val="clear" w:pos="4320"/>
          <w:tab w:val="clear" w:pos="8640"/>
        </w:tabs>
        <w:jc w:val="center"/>
        <w:rPr>
          <w:rFonts w:ascii="CG Times" w:hAnsi="CG Times"/>
          <w:b/>
        </w:rPr>
      </w:pPr>
      <w:r w:rsidRPr="00C466A9">
        <w:rPr>
          <w:noProof/>
        </w:rPr>
        <w:drawing>
          <wp:inline distT="0" distB="0" distL="0" distR="0" wp14:anchorId="0259D5D7" wp14:editId="5F6164A4">
            <wp:extent cx="6105525" cy="5162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5525" cy="5162550"/>
                    </a:xfrm>
                    <a:prstGeom prst="rect">
                      <a:avLst/>
                    </a:prstGeom>
                    <a:noFill/>
                    <a:ln>
                      <a:noFill/>
                    </a:ln>
                  </pic:spPr>
                </pic:pic>
              </a:graphicData>
            </a:graphic>
          </wp:inline>
        </w:drawing>
      </w:r>
      <w:r w:rsidR="002E2BCF">
        <w:rPr>
          <w:rFonts w:ascii="CG Times" w:hAnsi="CG Times"/>
          <w:sz w:val="16"/>
        </w:rPr>
        <w:br w:type="page"/>
      </w:r>
      <w:r w:rsidR="00DD6838" w:rsidRPr="005D3542">
        <w:rPr>
          <w:rFonts w:ascii="CG Times" w:hAnsi="CG Times"/>
          <w:b/>
        </w:rPr>
        <w:lastRenderedPageBreak/>
        <w:t>APPENDIX C</w:t>
      </w:r>
    </w:p>
    <w:p w14:paraId="2473AE3D" w14:textId="77777777" w:rsidR="00DD6838" w:rsidRDefault="00DD6838" w:rsidP="00DD6838">
      <w:pPr>
        <w:pStyle w:val="Header"/>
        <w:tabs>
          <w:tab w:val="clear" w:pos="4320"/>
          <w:tab w:val="clear" w:pos="8640"/>
        </w:tabs>
        <w:jc w:val="center"/>
        <w:rPr>
          <w:rFonts w:ascii="CG Times" w:hAnsi="CG Times"/>
        </w:rPr>
      </w:pPr>
      <w:r w:rsidRPr="005D3542">
        <w:rPr>
          <w:rFonts w:ascii="CG Times" w:hAnsi="CG Times"/>
        </w:rPr>
        <w:t>Calculation of Amounts Generally Billed</w:t>
      </w:r>
    </w:p>
    <w:p w14:paraId="04F027B7" w14:textId="77777777" w:rsidR="00DD6838" w:rsidRDefault="00DD6838" w:rsidP="00DD6838">
      <w:pPr>
        <w:pStyle w:val="Header"/>
        <w:tabs>
          <w:tab w:val="clear" w:pos="4320"/>
          <w:tab w:val="clear" w:pos="8640"/>
        </w:tabs>
        <w:jc w:val="center"/>
        <w:rPr>
          <w:rFonts w:ascii="CG Times" w:hAnsi="CG Times"/>
        </w:rPr>
      </w:pPr>
    </w:p>
    <w:p w14:paraId="0C304AE3" w14:textId="62F618A1" w:rsidR="001775EF" w:rsidRDefault="00DD0F64" w:rsidP="00DD6838">
      <w:pPr>
        <w:pStyle w:val="Header"/>
        <w:tabs>
          <w:tab w:val="clear" w:pos="4320"/>
          <w:tab w:val="clear" w:pos="8640"/>
        </w:tabs>
        <w:jc w:val="center"/>
        <w:rPr>
          <w:rFonts w:ascii="CG Times" w:hAnsi="CG Times"/>
        </w:rPr>
      </w:pPr>
      <w:r w:rsidRPr="00DD0F64">
        <w:rPr>
          <w:rFonts w:ascii="CG Times" w:hAnsi="CG Times"/>
          <w:noProof/>
        </w:rPr>
        <w:drawing>
          <wp:inline distT="0" distB="0" distL="0" distR="0" wp14:anchorId="161BC3B7" wp14:editId="422FF42F">
            <wp:extent cx="6163535" cy="1895740"/>
            <wp:effectExtent l="0" t="0" r="0" b="9525"/>
            <wp:docPr id="2054067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67323" name=""/>
                    <pic:cNvPicPr/>
                  </pic:nvPicPr>
                  <pic:blipFill>
                    <a:blip r:embed="rId16"/>
                    <a:stretch>
                      <a:fillRect/>
                    </a:stretch>
                  </pic:blipFill>
                  <pic:spPr>
                    <a:xfrm>
                      <a:off x="0" y="0"/>
                      <a:ext cx="6163535" cy="1895740"/>
                    </a:xfrm>
                    <a:prstGeom prst="rect">
                      <a:avLst/>
                    </a:prstGeom>
                  </pic:spPr>
                </pic:pic>
              </a:graphicData>
            </a:graphic>
          </wp:inline>
        </w:drawing>
      </w:r>
    </w:p>
    <w:p w14:paraId="33B58ACE" w14:textId="77777777" w:rsidR="00DD6838" w:rsidRDefault="00DD6838" w:rsidP="00DD6838">
      <w:pPr>
        <w:pStyle w:val="Header"/>
        <w:tabs>
          <w:tab w:val="clear" w:pos="4320"/>
          <w:tab w:val="clear" w:pos="8640"/>
        </w:tabs>
        <w:jc w:val="center"/>
        <w:rPr>
          <w:rFonts w:ascii="CG Times" w:hAnsi="CG Times"/>
        </w:rPr>
      </w:pPr>
    </w:p>
    <w:p w14:paraId="569ADE58" w14:textId="77777777" w:rsidR="0069461B" w:rsidRDefault="0069461B" w:rsidP="00DD6838">
      <w:pPr>
        <w:pStyle w:val="Header"/>
        <w:tabs>
          <w:tab w:val="clear" w:pos="4320"/>
          <w:tab w:val="clear" w:pos="8640"/>
        </w:tabs>
        <w:jc w:val="center"/>
        <w:rPr>
          <w:rFonts w:ascii="CG Times" w:hAnsi="CG Times"/>
        </w:rPr>
      </w:pPr>
    </w:p>
    <w:p w14:paraId="0E50CA30" w14:textId="77777777" w:rsidR="00BA7DB7" w:rsidRDefault="00BA7DB7" w:rsidP="00017993">
      <w:pPr>
        <w:pStyle w:val="Header"/>
        <w:tabs>
          <w:tab w:val="clear" w:pos="4320"/>
          <w:tab w:val="clear" w:pos="8640"/>
        </w:tabs>
        <w:jc w:val="center"/>
        <w:rPr>
          <w:rFonts w:ascii="CG Times" w:hAnsi="CG Times"/>
          <w:sz w:val="16"/>
        </w:rPr>
      </w:pPr>
    </w:p>
    <w:p w14:paraId="4C693C59" w14:textId="77777777" w:rsidR="00BA7DB7" w:rsidRPr="00BA7DB7" w:rsidRDefault="00BA7DB7" w:rsidP="00BA7DB7">
      <w:pPr>
        <w:pStyle w:val="Header"/>
        <w:tabs>
          <w:tab w:val="clear" w:pos="4320"/>
          <w:tab w:val="clear" w:pos="8640"/>
        </w:tabs>
        <w:spacing w:before="60" w:after="60"/>
        <w:rPr>
          <w:rFonts w:ascii="CG Times" w:hAnsi="CG Times"/>
          <w:b/>
          <w:u w:val="single"/>
        </w:rPr>
      </w:pPr>
      <w:r w:rsidRPr="00BA7DB7">
        <w:rPr>
          <w:rFonts w:ascii="CG Times" w:hAnsi="CG Times"/>
          <w:b/>
          <w:u w:val="single"/>
        </w:rPr>
        <w:t>Definition:</w:t>
      </w:r>
    </w:p>
    <w:p w14:paraId="7C3D02E9" w14:textId="77777777" w:rsidR="00BA7DB7" w:rsidRPr="00DD088C" w:rsidRDefault="00BA7DB7" w:rsidP="00BA7DB7">
      <w:pPr>
        <w:pStyle w:val="Header"/>
        <w:tabs>
          <w:tab w:val="clear" w:pos="4320"/>
          <w:tab w:val="clear" w:pos="8640"/>
        </w:tabs>
        <w:spacing w:before="60" w:after="60"/>
        <w:rPr>
          <w:rFonts w:ascii="Cambria" w:hAnsi="Cambria"/>
          <w:b/>
          <w:sz w:val="22"/>
        </w:rPr>
      </w:pPr>
      <w:r w:rsidRPr="00DD088C">
        <w:rPr>
          <w:rFonts w:ascii="Cambria" w:hAnsi="Cambria"/>
          <w:b/>
          <w:sz w:val="22"/>
        </w:rPr>
        <w:t>Amount Generally Billed:</w:t>
      </w:r>
    </w:p>
    <w:p w14:paraId="4BA5AA04" w14:textId="77777777" w:rsidR="00304764" w:rsidRDefault="00304764" w:rsidP="00304764">
      <w:pPr>
        <w:pStyle w:val="Default"/>
      </w:pPr>
    </w:p>
    <w:p w14:paraId="2D784195" w14:textId="77777777" w:rsidR="00304764" w:rsidRDefault="00304764" w:rsidP="00304764">
      <w:pPr>
        <w:pStyle w:val="Default"/>
        <w:rPr>
          <w:sz w:val="23"/>
          <w:szCs w:val="23"/>
        </w:rPr>
      </w:pPr>
      <w:r>
        <w:rPr>
          <w:sz w:val="23"/>
          <w:szCs w:val="23"/>
        </w:rPr>
        <w:t xml:space="preserve">Charges for emergency or other medically necessary services provided to a patient who is eligible for Financial Assistance shall be limited to no more than amounts generally billed to individuals who have public or commercial health insurance covering such care (“AGB”). </w:t>
      </w:r>
    </w:p>
    <w:p w14:paraId="7978BAB5" w14:textId="77777777" w:rsidR="00304764" w:rsidRDefault="00304764" w:rsidP="00304764">
      <w:pPr>
        <w:pStyle w:val="Default"/>
        <w:rPr>
          <w:sz w:val="23"/>
          <w:szCs w:val="23"/>
        </w:rPr>
      </w:pPr>
    </w:p>
    <w:p w14:paraId="279F99D5" w14:textId="77777777" w:rsidR="00304764" w:rsidRDefault="00304764" w:rsidP="00304764">
      <w:pPr>
        <w:pStyle w:val="Default"/>
        <w:spacing w:after="35"/>
        <w:rPr>
          <w:sz w:val="23"/>
          <w:szCs w:val="23"/>
        </w:rPr>
      </w:pPr>
      <w:r>
        <w:rPr>
          <w:sz w:val="23"/>
          <w:szCs w:val="23"/>
        </w:rPr>
        <w:t xml:space="preserve">In calculating the AGB, the Hospital has selected the “look-back” method. This means that the AGB is determined based on actual past claims paid to the Hospital by Medicaid Fee for Service claims together with all private health insurers paying claims to the Hospital. </w:t>
      </w:r>
    </w:p>
    <w:p w14:paraId="30DD3F65" w14:textId="77777777" w:rsidR="00304764" w:rsidRDefault="00304764" w:rsidP="00304764">
      <w:pPr>
        <w:pStyle w:val="Default"/>
        <w:spacing w:after="35"/>
        <w:rPr>
          <w:sz w:val="23"/>
          <w:szCs w:val="23"/>
        </w:rPr>
      </w:pPr>
    </w:p>
    <w:p w14:paraId="32D5D651" w14:textId="60C1BE5A" w:rsidR="00304764" w:rsidRDefault="00304764" w:rsidP="00304764">
      <w:pPr>
        <w:pStyle w:val="Default"/>
        <w:spacing w:after="35"/>
        <w:rPr>
          <w:sz w:val="23"/>
          <w:szCs w:val="23"/>
        </w:rPr>
      </w:pPr>
      <w:r>
        <w:rPr>
          <w:sz w:val="23"/>
          <w:szCs w:val="23"/>
        </w:rPr>
        <w:t>The AGB percentage will be calculated annually by dividing the sum of all claims that have been paid in full during the prior 12</w:t>
      </w:r>
      <w:r w:rsidR="00C62F57">
        <w:rPr>
          <w:sz w:val="23"/>
          <w:szCs w:val="23"/>
        </w:rPr>
        <w:t>-</w:t>
      </w:r>
      <w:r>
        <w:rPr>
          <w:sz w:val="23"/>
          <w:szCs w:val="23"/>
        </w:rPr>
        <w:t xml:space="preserve"> month period by the sum of the gross charges for those claims. This resulting percentage is then applied to an individual’s gross charges to reduce the bill. </w:t>
      </w:r>
    </w:p>
    <w:p w14:paraId="508BA5FC" w14:textId="77777777" w:rsidR="00304764" w:rsidRDefault="00304764" w:rsidP="00304764">
      <w:pPr>
        <w:pStyle w:val="Default"/>
        <w:rPr>
          <w:sz w:val="23"/>
          <w:szCs w:val="23"/>
        </w:rPr>
      </w:pPr>
    </w:p>
    <w:p w14:paraId="186B961B" w14:textId="77777777" w:rsidR="00017993" w:rsidRDefault="00304764" w:rsidP="005719E7">
      <w:pPr>
        <w:pStyle w:val="Default"/>
        <w:rPr>
          <w:rFonts w:ascii="CG Times" w:hAnsi="CG Times"/>
          <w:sz w:val="16"/>
        </w:rPr>
      </w:pPr>
      <w:r>
        <w:rPr>
          <w:sz w:val="23"/>
          <w:szCs w:val="23"/>
        </w:rPr>
        <w:t>A revised percentage will be calculated and applied by the 120</w:t>
      </w:r>
      <w:r>
        <w:rPr>
          <w:sz w:val="16"/>
          <w:szCs w:val="16"/>
        </w:rPr>
        <w:t xml:space="preserve">th </w:t>
      </w:r>
      <w:r>
        <w:rPr>
          <w:sz w:val="23"/>
          <w:szCs w:val="23"/>
        </w:rPr>
        <w:t xml:space="preserve">day after the first day of the start of the calendar year used to determine the calculations. The AGB percentage is listed in Appendix C. </w:t>
      </w:r>
    </w:p>
    <w:sectPr w:rsidR="00017993" w:rsidSect="00A25934">
      <w:headerReference w:type="even" r:id="rId17"/>
      <w:headerReference w:type="default" r:id="rId18"/>
      <w:headerReference w:type="first" r:id="rId19"/>
      <w:pgSz w:w="12240" w:h="15840" w:code="1"/>
      <w:pgMar w:top="1080" w:right="1008" w:bottom="1080"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F772" w14:textId="77777777" w:rsidR="008D21A7" w:rsidRDefault="008D21A7">
      <w:r>
        <w:separator/>
      </w:r>
    </w:p>
  </w:endnote>
  <w:endnote w:type="continuationSeparator" w:id="0">
    <w:p w14:paraId="2165F634" w14:textId="77777777" w:rsidR="008D21A7" w:rsidRDefault="008D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AFC6" w14:textId="77777777" w:rsidR="008D21A7" w:rsidRDefault="008D21A7">
      <w:r>
        <w:separator/>
      </w:r>
    </w:p>
  </w:footnote>
  <w:footnote w:type="continuationSeparator" w:id="0">
    <w:p w14:paraId="54EEA896" w14:textId="77777777" w:rsidR="008D21A7" w:rsidRDefault="008D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3C47" w14:textId="77777777" w:rsidR="00F24F20" w:rsidRDefault="00F24F20" w:rsidP="00F24F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8B73BD" w14:textId="77777777" w:rsidR="00F24F20" w:rsidRDefault="00F24F20" w:rsidP="00F24F2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4D91" w14:textId="77777777" w:rsidR="00F24F20" w:rsidRDefault="00F24F20" w:rsidP="00F24F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37B7">
      <w:rPr>
        <w:rStyle w:val="PageNumber"/>
        <w:noProof/>
      </w:rPr>
      <w:t>6</w:t>
    </w:r>
    <w:r>
      <w:rPr>
        <w:rStyle w:val="PageNumber"/>
      </w:rPr>
      <w:fldChar w:fldCharType="end"/>
    </w:r>
  </w:p>
  <w:p w14:paraId="58C3978E" w14:textId="77777777" w:rsidR="003253F5" w:rsidRDefault="00A25C79" w:rsidP="006B39A0">
    <w:pPr>
      <w:pStyle w:val="Header"/>
      <w:tabs>
        <w:tab w:val="clear" w:pos="4320"/>
        <w:tab w:val="clear" w:pos="8640"/>
        <w:tab w:val="center" w:pos="4932"/>
      </w:tabs>
      <w:ind w:right="360"/>
    </w:pPr>
    <w:r>
      <w:t>La Rabida Children’s Hospital</w:t>
    </w:r>
    <w:r w:rsidR="006B39A0">
      <w:tab/>
    </w:r>
  </w:p>
  <w:p w14:paraId="40562C88" w14:textId="77777777" w:rsidR="00935FF1" w:rsidRDefault="00935FF1" w:rsidP="00EF1607">
    <w:pPr>
      <w:pBdr>
        <w:bottom w:val="single" w:sz="4" w:space="1" w:color="auto"/>
      </w:pBdr>
      <w:spacing w:after="240"/>
      <w:rPr>
        <w:rFonts w:ascii="Times New Roman" w:hAnsi="Times New Roman"/>
        <w:b/>
        <w:szCs w:val="24"/>
      </w:rPr>
    </w:pPr>
  </w:p>
  <w:p w14:paraId="629A014B" w14:textId="0204A5F2" w:rsidR="00A25C79" w:rsidRPr="00F24F20" w:rsidRDefault="00A25C79" w:rsidP="00EF1607">
    <w:pPr>
      <w:pBdr>
        <w:bottom w:val="single" w:sz="4" w:space="1" w:color="auto"/>
      </w:pBdr>
      <w:spacing w:after="240"/>
      <w:rPr>
        <w:rFonts w:ascii="Times New Roman" w:hAnsi="Times New Roman"/>
        <w:szCs w:val="24"/>
      </w:rPr>
    </w:pPr>
    <w:r w:rsidRPr="00F24F20">
      <w:rPr>
        <w:rFonts w:ascii="Times New Roman" w:hAnsi="Times New Roman"/>
        <w:b/>
        <w:szCs w:val="24"/>
      </w:rPr>
      <w:t>Subject</w:t>
    </w:r>
    <w:r w:rsidRPr="00F24F20">
      <w:rPr>
        <w:rFonts w:ascii="Times New Roman" w:hAnsi="Times New Roman"/>
        <w:szCs w:val="24"/>
      </w:rPr>
      <w:t>:   Financial Assistance</w:t>
    </w:r>
    <w:r w:rsidR="00DD6838">
      <w:rPr>
        <w:rFonts w:ascii="Times New Roman" w:hAnsi="Times New Roman"/>
        <w:szCs w:val="24"/>
      </w:rPr>
      <w:tab/>
    </w:r>
    <w:r w:rsidR="00DD6838">
      <w:rPr>
        <w:rFonts w:ascii="Times New Roman" w:hAnsi="Times New Roman"/>
        <w:szCs w:val="24"/>
      </w:rPr>
      <w:tab/>
    </w:r>
    <w:r w:rsidR="00DD6838">
      <w:rPr>
        <w:rFonts w:ascii="Times New Roman" w:hAnsi="Times New Roman"/>
        <w:szCs w:val="24"/>
      </w:rPr>
      <w:tab/>
    </w:r>
    <w:r w:rsidR="00DD6838">
      <w:rPr>
        <w:rFonts w:ascii="Times New Roman" w:hAnsi="Times New Roman"/>
        <w:szCs w:val="24"/>
      </w:rPr>
      <w:tab/>
    </w:r>
    <w:r w:rsidR="00DD6838">
      <w:rPr>
        <w:rFonts w:ascii="Times New Roman" w:hAnsi="Times New Roman"/>
        <w:szCs w:val="24"/>
      </w:rPr>
      <w:tab/>
    </w:r>
    <w:r w:rsidR="00DD6838" w:rsidRPr="00DD6838">
      <w:rPr>
        <w:rFonts w:ascii="Times New Roman" w:hAnsi="Times New Roman"/>
        <w:i/>
        <w:sz w:val="22"/>
        <w:szCs w:val="24"/>
      </w:rPr>
      <w:t>Dated:  0</w:t>
    </w:r>
    <w:r w:rsidR="00EF1607">
      <w:rPr>
        <w:rFonts w:ascii="Times New Roman" w:hAnsi="Times New Roman"/>
        <w:i/>
        <w:sz w:val="22"/>
        <w:szCs w:val="24"/>
      </w:rPr>
      <w:t>7/0</w:t>
    </w:r>
    <w:r w:rsidR="00C32402">
      <w:rPr>
        <w:rFonts w:ascii="Times New Roman" w:hAnsi="Times New Roman"/>
        <w:i/>
        <w:sz w:val="22"/>
        <w:szCs w:val="24"/>
      </w:rPr>
      <w:t>2</w:t>
    </w:r>
    <w:r w:rsidR="00EF1607">
      <w:rPr>
        <w:rFonts w:ascii="Times New Roman" w:hAnsi="Times New Roman"/>
        <w:i/>
        <w:sz w:val="22"/>
        <w:szCs w:val="24"/>
      </w:rPr>
      <w:t>/20</w:t>
    </w:r>
    <w:r w:rsidR="0021719D">
      <w:rPr>
        <w:rFonts w:ascii="Times New Roman" w:hAnsi="Times New Roman"/>
        <w:i/>
        <w:sz w:val="22"/>
        <w:szCs w:val="24"/>
      </w:rPr>
      <w:t>19</w:t>
    </w:r>
    <w:r w:rsidR="004D7DAA">
      <w:rPr>
        <w:rFonts w:ascii="Times New Roman" w:hAnsi="Times New Roman"/>
        <w:i/>
        <w:sz w:val="22"/>
        <w:szCs w:val="24"/>
      </w:rPr>
      <w:t xml:space="preserve"> (Revised 0</w:t>
    </w:r>
    <w:r w:rsidR="003622F4">
      <w:rPr>
        <w:rFonts w:ascii="Times New Roman" w:hAnsi="Times New Roman"/>
        <w:i/>
        <w:sz w:val="22"/>
        <w:szCs w:val="24"/>
      </w:rPr>
      <w:t>4/20/20</w:t>
    </w:r>
    <w:r w:rsidR="001F03F0">
      <w:rPr>
        <w:rFonts w:ascii="Times New Roman" w:hAnsi="Times New Roman"/>
        <w:i/>
        <w:sz w:val="22"/>
        <w:szCs w:val="24"/>
      </w:rPr>
      <w:t>2</w:t>
    </w:r>
    <w:r w:rsidR="003622F4">
      <w:rPr>
        <w:rFonts w:ascii="Times New Roman" w:hAnsi="Times New Roman"/>
        <w:i/>
        <w:sz w:val="22"/>
        <w:szCs w:val="24"/>
      </w:rPr>
      <w:t>6</w:t>
    </w:r>
    <w:r w:rsidR="004D7DAA">
      <w:rPr>
        <w:rFonts w:ascii="Times New Roman" w:hAnsi="Times New Roman"/>
        <w:i/>
        <w:sz w:val="22"/>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1A59" w14:textId="77777777" w:rsidR="009E5E30" w:rsidRPr="009E5E30" w:rsidRDefault="009E5E30">
    <w:pPr>
      <w:pStyle w:val="Header"/>
      <w:rPr>
        <w:rFonts w:ascii="Times New Roman" w:hAnsi="Times New Roman"/>
        <w:sz w:val="32"/>
        <w:szCs w:val="32"/>
      </w:rPr>
    </w:pPr>
    <w:r w:rsidRPr="009E5E30">
      <w:rPr>
        <w:rFonts w:ascii="Times New Roman" w:hAnsi="Times New Roman"/>
        <w:sz w:val="32"/>
        <w:szCs w:val="32"/>
      </w:rPr>
      <w:t>La Rabida Children's Hospital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77ED"/>
    <w:multiLevelType w:val="hybridMultilevel"/>
    <w:tmpl w:val="380220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5C4535"/>
    <w:multiLevelType w:val="hybridMultilevel"/>
    <w:tmpl w:val="AE86C8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45049A"/>
    <w:multiLevelType w:val="singleLevel"/>
    <w:tmpl w:val="D0B2EA0E"/>
    <w:lvl w:ilvl="0">
      <w:start w:val="1"/>
      <w:numFmt w:val="decimal"/>
      <w:lvlText w:val="%1."/>
      <w:lvlJc w:val="left"/>
      <w:pPr>
        <w:tabs>
          <w:tab w:val="num" w:pos="360"/>
        </w:tabs>
        <w:ind w:left="360" w:hanging="360"/>
      </w:pPr>
      <w:rPr>
        <w:rFonts w:hint="default"/>
      </w:rPr>
    </w:lvl>
  </w:abstractNum>
  <w:abstractNum w:abstractNumId="3" w15:restartNumberingAfterBreak="0">
    <w:nsid w:val="159E0791"/>
    <w:multiLevelType w:val="singleLevel"/>
    <w:tmpl w:val="F7B8FE28"/>
    <w:lvl w:ilvl="0">
      <w:start w:val="1"/>
      <w:numFmt w:val="decimal"/>
      <w:lvlText w:val="%1."/>
      <w:lvlJc w:val="left"/>
      <w:pPr>
        <w:tabs>
          <w:tab w:val="num" w:pos="1800"/>
        </w:tabs>
        <w:ind w:left="1800" w:hanging="360"/>
      </w:pPr>
      <w:rPr>
        <w:rFonts w:hint="default"/>
      </w:rPr>
    </w:lvl>
  </w:abstractNum>
  <w:abstractNum w:abstractNumId="4" w15:restartNumberingAfterBreak="0">
    <w:nsid w:val="2C4927F4"/>
    <w:multiLevelType w:val="singleLevel"/>
    <w:tmpl w:val="A5204EDA"/>
    <w:lvl w:ilvl="0">
      <w:start w:val="2"/>
      <w:numFmt w:val="upperRoman"/>
      <w:lvlText w:val="%1."/>
      <w:lvlJc w:val="left"/>
      <w:pPr>
        <w:tabs>
          <w:tab w:val="num" w:pos="720"/>
        </w:tabs>
        <w:ind w:left="360" w:hanging="360"/>
      </w:pPr>
      <w:rPr>
        <w:rFonts w:ascii="CG Times" w:hAnsi="CG Times" w:hint="default"/>
        <w:b w:val="0"/>
        <w:i w:val="0"/>
        <w:sz w:val="22"/>
      </w:rPr>
    </w:lvl>
  </w:abstractNum>
  <w:abstractNum w:abstractNumId="5" w15:restartNumberingAfterBreak="0">
    <w:nsid w:val="3CAE302A"/>
    <w:multiLevelType w:val="singleLevel"/>
    <w:tmpl w:val="C396F010"/>
    <w:lvl w:ilvl="0">
      <w:start w:val="1"/>
      <w:numFmt w:val="upperRoman"/>
      <w:lvlText w:val="%1."/>
      <w:lvlJc w:val="left"/>
      <w:pPr>
        <w:tabs>
          <w:tab w:val="num" w:pos="720"/>
        </w:tabs>
        <w:ind w:left="360" w:hanging="360"/>
      </w:pPr>
      <w:rPr>
        <w:rFonts w:ascii="CG Times" w:hAnsi="CG Times" w:hint="default"/>
        <w:b w:val="0"/>
        <w:i w:val="0"/>
        <w:sz w:val="24"/>
      </w:rPr>
    </w:lvl>
  </w:abstractNum>
  <w:abstractNum w:abstractNumId="6" w15:restartNumberingAfterBreak="0">
    <w:nsid w:val="3E9B07BD"/>
    <w:multiLevelType w:val="singleLevel"/>
    <w:tmpl w:val="0CBAB2E6"/>
    <w:lvl w:ilvl="0">
      <w:start w:val="1"/>
      <w:numFmt w:val="upperLetter"/>
      <w:lvlText w:val="%1."/>
      <w:lvlJc w:val="left"/>
      <w:pPr>
        <w:tabs>
          <w:tab w:val="num" w:pos="360"/>
        </w:tabs>
        <w:ind w:left="360" w:hanging="360"/>
      </w:pPr>
      <w:rPr>
        <w:rFonts w:hint="default"/>
      </w:rPr>
    </w:lvl>
  </w:abstractNum>
  <w:abstractNum w:abstractNumId="7" w15:restartNumberingAfterBreak="0">
    <w:nsid w:val="481044DC"/>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4D84135E"/>
    <w:multiLevelType w:val="hybridMultilevel"/>
    <w:tmpl w:val="6A14236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DF210D"/>
    <w:multiLevelType w:val="hybridMultilevel"/>
    <w:tmpl w:val="63C05A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D72FCB"/>
    <w:multiLevelType w:val="hybridMultilevel"/>
    <w:tmpl w:val="3F32C42A"/>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E957A9"/>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1F348D8"/>
    <w:multiLevelType w:val="singleLevel"/>
    <w:tmpl w:val="89DE7B86"/>
    <w:lvl w:ilvl="0">
      <w:start w:val="1"/>
      <w:numFmt w:val="upperLetter"/>
      <w:lvlText w:val="%1."/>
      <w:lvlJc w:val="left"/>
      <w:pPr>
        <w:tabs>
          <w:tab w:val="num" w:pos="1440"/>
        </w:tabs>
        <w:ind w:left="1440" w:hanging="720"/>
      </w:pPr>
      <w:rPr>
        <w:rFonts w:hint="default"/>
      </w:rPr>
    </w:lvl>
  </w:abstractNum>
  <w:abstractNum w:abstractNumId="13" w15:restartNumberingAfterBreak="0">
    <w:nsid w:val="794E70E7"/>
    <w:multiLevelType w:val="singleLevel"/>
    <w:tmpl w:val="3054632C"/>
    <w:lvl w:ilvl="0">
      <w:start w:val="1"/>
      <w:numFmt w:val="upperLetter"/>
      <w:lvlText w:val="%1."/>
      <w:lvlJc w:val="left"/>
      <w:pPr>
        <w:tabs>
          <w:tab w:val="num" w:pos="1080"/>
        </w:tabs>
        <w:ind w:left="1080" w:hanging="360"/>
      </w:pPr>
      <w:rPr>
        <w:rFonts w:hint="default"/>
      </w:rPr>
    </w:lvl>
  </w:abstractNum>
  <w:num w:numId="1" w16cid:durableId="1855876186">
    <w:abstractNumId w:val="11"/>
  </w:num>
  <w:num w:numId="2" w16cid:durableId="385182127">
    <w:abstractNumId w:val="6"/>
  </w:num>
  <w:num w:numId="3" w16cid:durableId="1009329024">
    <w:abstractNumId w:val="7"/>
  </w:num>
  <w:num w:numId="4" w16cid:durableId="363098782">
    <w:abstractNumId w:val="13"/>
  </w:num>
  <w:num w:numId="5" w16cid:durableId="1499536054">
    <w:abstractNumId w:val="2"/>
  </w:num>
  <w:num w:numId="6" w16cid:durableId="1533569799">
    <w:abstractNumId w:val="12"/>
  </w:num>
  <w:num w:numId="7" w16cid:durableId="1185513444">
    <w:abstractNumId w:val="3"/>
  </w:num>
  <w:num w:numId="8" w16cid:durableId="798688538">
    <w:abstractNumId w:val="5"/>
  </w:num>
  <w:num w:numId="9" w16cid:durableId="1414933741">
    <w:abstractNumId w:val="4"/>
  </w:num>
  <w:num w:numId="10" w16cid:durableId="1112624901">
    <w:abstractNumId w:val="9"/>
  </w:num>
  <w:num w:numId="11" w16cid:durableId="823744853">
    <w:abstractNumId w:val="0"/>
  </w:num>
  <w:num w:numId="12" w16cid:durableId="1543713500">
    <w:abstractNumId w:val="10"/>
  </w:num>
  <w:num w:numId="13" w16cid:durableId="1675760401">
    <w:abstractNumId w:val="1"/>
  </w:num>
  <w:num w:numId="14" w16cid:durableId="578253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weight="1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52"/>
    <w:rsid w:val="000001CA"/>
    <w:rsid w:val="00001808"/>
    <w:rsid w:val="00001E8F"/>
    <w:rsid w:val="00005B72"/>
    <w:rsid w:val="00017993"/>
    <w:rsid w:val="000200D6"/>
    <w:rsid w:val="0002702D"/>
    <w:rsid w:val="00034A2B"/>
    <w:rsid w:val="000451CD"/>
    <w:rsid w:val="00073B15"/>
    <w:rsid w:val="00081C68"/>
    <w:rsid w:val="000B5737"/>
    <w:rsid w:val="000D306E"/>
    <w:rsid w:val="000E58F3"/>
    <w:rsid w:val="00102DA5"/>
    <w:rsid w:val="00144767"/>
    <w:rsid w:val="00151FA8"/>
    <w:rsid w:val="001610B6"/>
    <w:rsid w:val="00167F35"/>
    <w:rsid w:val="00173906"/>
    <w:rsid w:val="001775EF"/>
    <w:rsid w:val="00194D09"/>
    <w:rsid w:val="00196A32"/>
    <w:rsid w:val="001C45BB"/>
    <w:rsid w:val="001E6917"/>
    <w:rsid w:val="001F03F0"/>
    <w:rsid w:val="001F7D1A"/>
    <w:rsid w:val="00205862"/>
    <w:rsid w:val="0021719D"/>
    <w:rsid w:val="00223F97"/>
    <w:rsid w:val="00226A96"/>
    <w:rsid w:val="00236323"/>
    <w:rsid w:val="00241299"/>
    <w:rsid w:val="0025003E"/>
    <w:rsid w:val="00262F06"/>
    <w:rsid w:val="002671A3"/>
    <w:rsid w:val="002750E4"/>
    <w:rsid w:val="00294E40"/>
    <w:rsid w:val="002C06E5"/>
    <w:rsid w:val="002D7FC0"/>
    <w:rsid w:val="002E2BCF"/>
    <w:rsid w:val="002E53AC"/>
    <w:rsid w:val="002F6937"/>
    <w:rsid w:val="002F7C5D"/>
    <w:rsid w:val="00303909"/>
    <w:rsid w:val="00304764"/>
    <w:rsid w:val="00315C76"/>
    <w:rsid w:val="00320141"/>
    <w:rsid w:val="00323CC3"/>
    <w:rsid w:val="003253F5"/>
    <w:rsid w:val="003278EE"/>
    <w:rsid w:val="003322ED"/>
    <w:rsid w:val="00337D5C"/>
    <w:rsid w:val="00340CC1"/>
    <w:rsid w:val="003513FE"/>
    <w:rsid w:val="003542BB"/>
    <w:rsid w:val="003548C6"/>
    <w:rsid w:val="003622F4"/>
    <w:rsid w:val="003760B6"/>
    <w:rsid w:val="00381339"/>
    <w:rsid w:val="00394060"/>
    <w:rsid w:val="003A70DE"/>
    <w:rsid w:val="003C5040"/>
    <w:rsid w:val="003D5A68"/>
    <w:rsid w:val="00402CA9"/>
    <w:rsid w:val="0040368A"/>
    <w:rsid w:val="00414C81"/>
    <w:rsid w:val="004159A8"/>
    <w:rsid w:val="0043590D"/>
    <w:rsid w:val="004540A8"/>
    <w:rsid w:val="004567D6"/>
    <w:rsid w:val="0046295D"/>
    <w:rsid w:val="00470C60"/>
    <w:rsid w:val="00472593"/>
    <w:rsid w:val="0047664C"/>
    <w:rsid w:val="00490DCD"/>
    <w:rsid w:val="00490EFF"/>
    <w:rsid w:val="004928F5"/>
    <w:rsid w:val="004A20B9"/>
    <w:rsid w:val="004C302E"/>
    <w:rsid w:val="004D43F5"/>
    <w:rsid w:val="004D7DAA"/>
    <w:rsid w:val="004F2898"/>
    <w:rsid w:val="00507B05"/>
    <w:rsid w:val="005234CC"/>
    <w:rsid w:val="00564D60"/>
    <w:rsid w:val="005719E7"/>
    <w:rsid w:val="00575EAF"/>
    <w:rsid w:val="0059163F"/>
    <w:rsid w:val="005934E1"/>
    <w:rsid w:val="00594C5B"/>
    <w:rsid w:val="005957E6"/>
    <w:rsid w:val="005D3542"/>
    <w:rsid w:val="00622FDD"/>
    <w:rsid w:val="0062588F"/>
    <w:rsid w:val="0063269A"/>
    <w:rsid w:val="00635FFB"/>
    <w:rsid w:val="0063672D"/>
    <w:rsid w:val="00642919"/>
    <w:rsid w:val="00645A3B"/>
    <w:rsid w:val="00661C01"/>
    <w:rsid w:val="00663ACB"/>
    <w:rsid w:val="00663AE4"/>
    <w:rsid w:val="006664AF"/>
    <w:rsid w:val="00670528"/>
    <w:rsid w:val="00671A30"/>
    <w:rsid w:val="006748C8"/>
    <w:rsid w:val="00680BEB"/>
    <w:rsid w:val="0069461B"/>
    <w:rsid w:val="006B39A0"/>
    <w:rsid w:val="006C1F27"/>
    <w:rsid w:val="006E0B65"/>
    <w:rsid w:val="006F737A"/>
    <w:rsid w:val="00702716"/>
    <w:rsid w:val="00736AB4"/>
    <w:rsid w:val="007379FE"/>
    <w:rsid w:val="007437E3"/>
    <w:rsid w:val="00746970"/>
    <w:rsid w:val="00761E19"/>
    <w:rsid w:val="007C0F3A"/>
    <w:rsid w:val="00805C4B"/>
    <w:rsid w:val="00811FAB"/>
    <w:rsid w:val="00815DE7"/>
    <w:rsid w:val="00825F00"/>
    <w:rsid w:val="00831504"/>
    <w:rsid w:val="008330DC"/>
    <w:rsid w:val="00896EF1"/>
    <w:rsid w:val="008A32F9"/>
    <w:rsid w:val="008A66DC"/>
    <w:rsid w:val="008B4000"/>
    <w:rsid w:val="008C7BC8"/>
    <w:rsid w:val="008D21A7"/>
    <w:rsid w:val="008F1DB3"/>
    <w:rsid w:val="008F4070"/>
    <w:rsid w:val="00922E9A"/>
    <w:rsid w:val="00924BE2"/>
    <w:rsid w:val="00935FF1"/>
    <w:rsid w:val="00980716"/>
    <w:rsid w:val="00984B91"/>
    <w:rsid w:val="009917CC"/>
    <w:rsid w:val="009A1B7C"/>
    <w:rsid w:val="009A6764"/>
    <w:rsid w:val="009B0321"/>
    <w:rsid w:val="009C4FFE"/>
    <w:rsid w:val="009E4B62"/>
    <w:rsid w:val="009E5E30"/>
    <w:rsid w:val="009F281B"/>
    <w:rsid w:val="00A01D57"/>
    <w:rsid w:val="00A25934"/>
    <w:rsid w:val="00A25C79"/>
    <w:rsid w:val="00A546A3"/>
    <w:rsid w:val="00A6259B"/>
    <w:rsid w:val="00A62679"/>
    <w:rsid w:val="00A7110F"/>
    <w:rsid w:val="00A7440A"/>
    <w:rsid w:val="00A90520"/>
    <w:rsid w:val="00A97925"/>
    <w:rsid w:val="00AA77F7"/>
    <w:rsid w:val="00AB7612"/>
    <w:rsid w:val="00AC2A63"/>
    <w:rsid w:val="00AC386A"/>
    <w:rsid w:val="00AC7C48"/>
    <w:rsid w:val="00AD69BE"/>
    <w:rsid w:val="00B16C20"/>
    <w:rsid w:val="00B26FE4"/>
    <w:rsid w:val="00B532B8"/>
    <w:rsid w:val="00BA40EE"/>
    <w:rsid w:val="00BA7DB7"/>
    <w:rsid w:val="00BD68A3"/>
    <w:rsid w:val="00BE0BF5"/>
    <w:rsid w:val="00BE7F04"/>
    <w:rsid w:val="00BF7FF3"/>
    <w:rsid w:val="00C00801"/>
    <w:rsid w:val="00C03430"/>
    <w:rsid w:val="00C11747"/>
    <w:rsid w:val="00C27551"/>
    <w:rsid w:val="00C32402"/>
    <w:rsid w:val="00C57B64"/>
    <w:rsid w:val="00C6299D"/>
    <w:rsid w:val="00C62F57"/>
    <w:rsid w:val="00C74265"/>
    <w:rsid w:val="00C82A8F"/>
    <w:rsid w:val="00CB7024"/>
    <w:rsid w:val="00CC5D5F"/>
    <w:rsid w:val="00CC6040"/>
    <w:rsid w:val="00CE6EDC"/>
    <w:rsid w:val="00D02489"/>
    <w:rsid w:val="00D05BA9"/>
    <w:rsid w:val="00D24E52"/>
    <w:rsid w:val="00D31841"/>
    <w:rsid w:val="00D360BC"/>
    <w:rsid w:val="00D51711"/>
    <w:rsid w:val="00D57EF1"/>
    <w:rsid w:val="00D84B5A"/>
    <w:rsid w:val="00DA19D6"/>
    <w:rsid w:val="00DA45EE"/>
    <w:rsid w:val="00DA583B"/>
    <w:rsid w:val="00DB787E"/>
    <w:rsid w:val="00DD088C"/>
    <w:rsid w:val="00DD0F64"/>
    <w:rsid w:val="00DD6838"/>
    <w:rsid w:val="00DF7A2F"/>
    <w:rsid w:val="00E31405"/>
    <w:rsid w:val="00E32ACB"/>
    <w:rsid w:val="00E770B8"/>
    <w:rsid w:val="00E93A49"/>
    <w:rsid w:val="00EC0794"/>
    <w:rsid w:val="00ED61C2"/>
    <w:rsid w:val="00EE2306"/>
    <w:rsid w:val="00EF1607"/>
    <w:rsid w:val="00EF240E"/>
    <w:rsid w:val="00EF3E0B"/>
    <w:rsid w:val="00EF4F06"/>
    <w:rsid w:val="00F003EF"/>
    <w:rsid w:val="00F031C0"/>
    <w:rsid w:val="00F06391"/>
    <w:rsid w:val="00F24F20"/>
    <w:rsid w:val="00F34C1B"/>
    <w:rsid w:val="00F47891"/>
    <w:rsid w:val="00F533BE"/>
    <w:rsid w:val="00F637B7"/>
    <w:rsid w:val="00F832B7"/>
    <w:rsid w:val="00F94294"/>
    <w:rsid w:val="00FA6E48"/>
    <w:rsid w:val="00FB161C"/>
    <w:rsid w:val="00FE6C2F"/>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pt"/>
    </o:shapedefaults>
    <o:shapelayout v:ext="edit">
      <o:idmap v:ext="edit" data="2"/>
    </o:shapelayout>
  </w:shapeDefaults>
  <w:decimalSymbol w:val="."/>
  <w:listSeparator w:val=","/>
  <w14:docId w14:val="2ADB08EE"/>
  <w15:chartTrackingRefBased/>
  <w15:docId w15:val="{27A7665A-1250-458E-956F-E32287FC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F24F20"/>
    <w:pPr>
      <w:keepNext/>
      <w:spacing w:before="240" w:after="60"/>
      <w:outlineLvl w:val="0"/>
    </w:pPr>
    <w:rPr>
      <w:rFonts w:cs="Arial"/>
      <w:b/>
      <w:bCs/>
      <w:kern w:val="32"/>
      <w:sz w:val="32"/>
      <w:szCs w:val="32"/>
    </w:rPr>
  </w:style>
  <w:style w:type="paragraph" w:styleId="Heading2">
    <w:name w:val="heading 2"/>
    <w:basedOn w:val="Normal"/>
    <w:next w:val="Normal"/>
    <w:qFormat/>
    <w:rsid w:val="00F24F20"/>
    <w:pPr>
      <w:keepNext/>
      <w:spacing w:before="240" w:after="60"/>
      <w:outlineLvl w:val="1"/>
    </w:pPr>
    <w:rPr>
      <w:rFonts w:cs="Arial"/>
      <w:b/>
      <w:bCs/>
      <w:i/>
      <w:iCs/>
      <w:sz w:val="28"/>
      <w:szCs w:val="28"/>
    </w:rPr>
  </w:style>
  <w:style w:type="paragraph" w:styleId="Heading8">
    <w:name w:val="heading 8"/>
    <w:basedOn w:val="Normal"/>
    <w:next w:val="Normal"/>
    <w:qFormat/>
    <w:pPr>
      <w:keepNext/>
      <w:widowControl w:val="0"/>
      <w:jc w:val="both"/>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basedOn w:val="DefaultParagraphFont"/>
    <w:semiHidden/>
  </w:style>
  <w:style w:type="paragraph" w:styleId="BodyText">
    <w:name w:val="Body Text"/>
    <w:basedOn w:val="Normal"/>
    <w:pPr>
      <w:widowControl w:val="0"/>
      <w:jc w:val="both"/>
    </w:pPr>
    <w:rPr>
      <w:rFonts w:ascii="Times New Roman" w:hAnsi="Times New Roman"/>
      <w:sz w:val="22"/>
    </w:rPr>
  </w:style>
  <w:style w:type="paragraph" w:styleId="BodyText2">
    <w:name w:val="Body Text 2"/>
    <w:basedOn w:val="Normal"/>
    <w:rPr>
      <w:rFonts w:ascii="CG Times" w:hAnsi="CG Times"/>
      <w:sz w:val="22"/>
    </w:rPr>
  </w:style>
  <w:style w:type="table" w:styleId="TableGrid">
    <w:name w:val="Table Grid"/>
    <w:basedOn w:val="TableNormal"/>
    <w:rsid w:val="00CE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240E"/>
    <w:rPr>
      <w:rFonts w:ascii="Tahoma" w:hAnsi="Tahoma" w:cs="Tahoma"/>
      <w:sz w:val="16"/>
      <w:szCs w:val="16"/>
    </w:rPr>
  </w:style>
  <w:style w:type="paragraph" w:customStyle="1" w:styleId="Default">
    <w:name w:val="Default"/>
    <w:rsid w:val="00034A2B"/>
    <w:pPr>
      <w:autoSpaceDE w:val="0"/>
      <w:autoSpaceDN w:val="0"/>
      <w:adjustRightInd w:val="0"/>
    </w:pPr>
    <w:rPr>
      <w:color w:val="000000"/>
      <w:sz w:val="24"/>
      <w:szCs w:val="24"/>
    </w:rPr>
  </w:style>
  <w:style w:type="paragraph" w:styleId="ListParagraph">
    <w:name w:val="List Paragraph"/>
    <w:basedOn w:val="Normal"/>
    <w:uiPriority w:val="34"/>
    <w:qFormat/>
    <w:rsid w:val="004F28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25T19:43:17.81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2809 2129,'-1109'0,"926"-64,25 3,-69-8,-60-3,86 4,-7 0,134 78,27 1,-80-35,124 23,0-2,0-1,0 1,0-3,0 2,0-3,0 2,1-2,-1-1,0-1,1 1,-1-2,0 0,1 1,0-2,0 0,0-1,0 0,0 0,0-1,1-1,-1 0,1 0,0 1,0-1,0-2,0 3,0-3,1 1,0 0,-1 0,1-1,0 1,0 0,1-25,0 16,-1 2,1-2,0 2,0 0,0 0,1 1,-1-1,1 1,0 0,1 2,-1-1,1 1,-1 1,1 0,1 1,-1 0,1 1,-1 2,1-1,0 2,-1 1,1-1,7-13,20-7,-1 6,1 8,-1 6,2 6,-2 7,42 27,18-7,438 47,66 1,-231 0,36 1,93 27,-305-42,893 164,348-178,-806-55,147-67,232 22,-674 67,160 63,-11 0,-137-65,1150-19,-448-185,199-5,-1032 200,205 21,-333 19,123 136,18 12,135 70,42 20,277-109,6-178,-248-5,635 18,-1057-3,0-2,0-2,1-3,-1-2,0-2,-1-3,0-2,1-2,0-3,-2-2,1-2,14-55,-21 72,0 0,1-2,-1 1,-1-2,1-1,-1 1,1-1,-1-1,0 0,0-1,-1 0,1-1,-1 0,1 0,-1 0,0 0,-1-1,1 1,-1-2,1 2,-1-1,0 0,0-1,-1 2,1-1,-1 1,0-2,0 2,0 0,0 0,-1 0,0 1,1 1,-1-1,0 2,-1-2,1 3,0-1,-4-14,-4-20,1 5,-1 0,0 2,0 3,-1 2,0 2,-1 3,1 3,-14-26,-16-16,-61-66,56 80,-40-31,-170-63,145 103,-370-111,-211 97,421 76,-800 151,848-115,-1052 143,633-67,-123 7,334-68,15 0,-557 59,359-123,-661 81,246-24,693-63,-182 139,19 1,-2627-128,1462-20,465 13,1163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7-25T19:42:37.66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312 0,'-125'0,"-62"0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EDC6-51EC-4B67-B252-8383A58A7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1973</Words>
  <Characters>11211</Characters>
  <Application>Microsoft Office Word</Application>
  <DocSecurity>0</DocSecurity>
  <Lines>310</Lines>
  <Paragraphs>116</Paragraphs>
  <ScaleCrop>false</ScaleCrop>
  <HeadingPairs>
    <vt:vector size="2" baseType="variant">
      <vt:variant>
        <vt:lpstr>Title</vt:lpstr>
      </vt:variant>
      <vt:variant>
        <vt:i4>1</vt:i4>
      </vt:variant>
    </vt:vector>
  </HeadingPairs>
  <TitlesOfParts>
    <vt:vector size="1" baseType="lpstr">
      <vt:lpstr>POLICY</vt:lpstr>
    </vt:vector>
  </TitlesOfParts>
  <Company>FSHCC</Company>
  <LinksUpToDate>false</LinksUpToDate>
  <CharactersWithSpaces>13133</CharactersWithSpaces>
  <SharedDoc>false</SharedDoc>
  <HLinks>
    <vt:vector size="12" baseType="variant">
      <vt:variant>
        <vt:i4>6553608</vt:i4>
      </vt:variant>
      <vt:variant>
        <vt:i4>10341</vt:i4>
      </vt:variant>
      <vt:variant>
        <vt:i4>1025</vt:i4>
      </vt:variant>
      <vt:variant>
        <vt:i4>1</vt:i4>
      </vt:variant>
      <vt:variant>
        <vt:lpwstr>cid:image010.png@01DAD756.2FAFF170</vt:lpwstr>
      </vt:variant>
      <vt:variant>
        <vt:lpwstr/>
      </vt:variant>
      <vt:variant>
        <vt:i4>6684680</vt:i4>
      </vt:variant>
      <vt:variant>
        <vt:i4>10570</vt:i4>
      </vt:variant>
      <vt:variant>
        <vt:i4>1026</vt:i4>
      </vt:variant>
      <vt:variant>
        <vt:i4>1</vt:i4>
      </vt:variant>
      <vt:variant>
        <vt:lpwstr>cid:image012.png@01DAD756.2FAFF170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Teri Holtz</dc:creator>
  <cp:keywords/>
  <cp:lastModifiedBy>Swanson, Kathleen</cp:lastModifiedBy>
  <cp:revision>2</cp:revision>
  <cp:lastPrinted>2026-04-20T21:31:00Z</cp:lastPrinted>
  <dcterms:created xsi:type="dcterms:W3CDTF">2026-04-22T13:52:00Z</dcterms:created>
  <dcterms:modified xsi:type="dcterms:W3CDTF">2026-04-22T13:52:00Z</dcterms:modified>
</cp:coreProperties>
</file>